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4A3" w:rsidRDefault="002D74A3" w:rsidP="002D74A3">
      <w:pPr>
        <w:shd w:val="clear" w:color="auto" w:fill="FFFFFF"/>
        <w:spacing w:before="259" w:line="355" w:lineRule="exact"/>
        <w:jc w:val="center"/>
        <w:rPr>
          <w:b/>
          <w:bCs/>
          <w:color w:val="000000"/>
          <w:sz w:val="28"/>
          <w:szCs w:val="28"/>
        </w:rPr>
      </w:pPr>
      <w:r>
        <w:rPr>
          <w:b/>
          <w:bCs/>
          <w:color w:val="000000"/>
          <w:sz w:val="28"/>
          <w:szCs w:val="28"/>
        </w:rPr>
        <w:t>Божхонада кулланилаетган радиотехник воситалар.</w:t>
      </w:r>
    </w:p>
    <w:p w:rsidR="002D74A3" w:rsidRDefault="002D74A3" w:rsidP="002D74A3">
      <w:pPr>
        <w:pStyle w:val="1"/>
        <w:jc w:val="left"/>
        <w:outlineLvl w:val="0"/>
        <w:rPr>
          <w:b/>
          <w:bCs/>
        </w:rPr>
      </w:pPr>
    </w:p>
    <w:p w:rsidR="002D74A3" w:rsidRPr="002D74A3" w:rsidRDefault="002D74A3" w:rsidP="002D74A3">
      <w:pPr>
        <w:pStyle w:val="1"/>
        <w:jc w:val="left"/>
        <w:outlineLvl w:val="0"/>
        <w:rPr>
          <w:b/>
          <w:bCs/>
        </w:rPr>
      </w:pPr>
      <w:r>
        <w:rPr>
          <w:b/>
          <w:bCs/>
        </w:rPr>
        <w:t>Режа</w:t>
      </w:r>
    </w:p>
    <w:p w:rsidR="002D74A3" w:rsidRDefault="002D74A3" w:rsidP="002D74A3">
      <w:pPr>
        <w:shd w:val="clear" w:color="auto" w:fill="FFFFFF"/>
        <w:spacing w:before="259"/>
        <w:rPr>
          <w:color w:val="000000"/>
          <w:sz w:val="28"/>
          <w:szCs w:val="28"/>
        </w:rPr>
      </w:pPr>
      <w:r>
        <w:rPr>
          <w:color w:val="000000"/>
          <w:sz w:val="28"/>
          <w:szCs w:val="28"/>
        </w:rPr>
        <w:t>1.Радиокаршиликга тушунча.</w:t>
      </w:r>
    </w:p>
    <w:p w:rsidR="002D74A3" w:rsidRDefault="002D74A3" w:rsidP="002D74A3">
      <w:pPr>
        <w:shd w:val="clear" w:color="auto" w:fill="FFFFFF"/>
        <w:spacing w:before="259"/>
        <w:rPr>
          <w:color w:val="000000"/>
          <w:sz w:val="28"/>
          <w:szCs w:val="28"/>
        </w:rPr>
      </w:pPr>
      <w:r>
        <w:rPr>
          <w:color w:val="000000"/>
          <w:sz w:val="28"/>
          <w:szCs w:val="28"/>
        </w:rPr>
        <w:t>2.Радиохалакитларни пайдо булиши ва унинг турлари.</w:t>
      </w:r>
    </w:p>
    <w:p w:rsidR="002D74A3" w:rsidRDefault="002D74A3" w:rsidP="002D74A3">
      <w:pPr>
        <w:shd w:val="clear" w:color="auto" w:fill="FFFFFF"/>
        <w:spacing w:before="259"/>
        <w:rPr>
          <w:color w:val="000000"/>
          <w:sz w:val="28"/>
          <w:szCs w:val="28"/>
        </w:rPr>
      </w:pPr>
      <w:r>
        <w:rPr>
          <w:color w:val="000000"/>
          <w:sz w:val="28"/>
          <w:szCs w:val="28"/>
        </w:rPr>
        <w:t>3. Радиохалакитларнинг бошка махсу</w:t>
      </w:r>
      <w:r>
        <w:rPr>
          <w:color w:val="000000"/>
          <w:sz w:val="28"/>
          <w:szCs w:val="28"/>
          <w:lang w:val="en-US"/>
        </w:rPr>
        <w:t>c</w:t>
      </w:r>
      <w:r>
        <w:rPr>
          <w:color w:val="000000"/>
          <w:sz w:val="28"/>
          <w:szCs w:val="28"/>
        </w:rPr>
        <w:t xml:space="preserve"> аппаратларга таъсири.</w:t>
      </w:r>
    </w:p>
    <w:p w:rsidR="002D74A3" w:rsidRDefault="002D74A3" w:rsidP="002D74A3">
      <w:pPr>
        <w:shd w:val="clear" w:color="auto" w:fill="FFFFFF"/>
        <w:spacing w:before="259" w:line="355" w:lineRule="exact"/>
        <w:rPr>
          <w:color w:val="000000"/>
          <w:sz w:val="28"/>
          <w:szCs w:val="28"/>
        </w:rPr>
      </w:pPr>
      <w:r>
        <w:rPr>
          <w:color w:val="000000"/>
          <w:sz w:val="28"/>
          <w:szCs w:val="28"/>
        </w:rPr>
        <w:t>4.Радиошовкунлар тугрисига тушунча.</w:t>
      </w:r>
    </w:p>
    <w:p w:rsidR="002D74A3" w:rsidRDefault="002D74A3" w:rsidP="002D74A3">
      <w:pPr>
        <w:pStyle w:val="a3"/>
      </w:pPr>
      <w:r>
        <w:t>Таянч сузлар: радиошовкун, радиотехника, радиохалакит, ахборот, радиоканал, радиопремник,радиоузатгич.</w:t>
      </w:r>
    </w:p>
    <w:p w:rsidR="002D74A3" w:rsidRDefault="002D74A3" w:rsidP="002D74A3">
      <w:pPr>
        <w:shd w:val="clear" w:color="auto" w:fill="FFFFFF"/>
        <w:spacing w:before="259" w:line="355" w:lineRule="exact"/>
        <w:jc w:val="both"/>
        <w:rPr>
          <w:color w:val="000000"/>
          <w:sz w:val="28"/>
          <w:szCs w:val="28"/>
        </w:rPr>
      </w:pPr>
      <w:r>
        <w:rPr>
          <w:color w:val="000000"/>
          <w:sz w:val="28"/>
          <w:szCs w:val="28"/>
        </w:rPr>
        <w:t>Радиокарши деганда нима тушунилади? Радиохалакитлар – радио тулкинларга карши харакитларнинг турларидан бири. Радиохалакит давлат радиостанциялардан узатилаетган радиотулкинларга карши харакат деб душман еки ракиб томонидан узининг ра</w:t>
      </w:r>
      <w:r>
        <w:rPr>
          <w:color w:val="000000"/>
          <w:sz w:val="28"/>
          <w:szCs w:val="28"/>
        </w:rPr>
        <w:softHyphen/>
        <w:t>дио воситаларидан фойдаланиб  давлат радиостациялардан узатилаетган информацияни бузиши еки  кабул килишини кийинлаштириши еки умуман радиотулкинларни кабул килувчи аненналарга йул куймасликка каратилган тадбир деб тушунилади.Радиохалакитга кар</w:t>
      </w:r>
      <w:r>
        <w:rPr>
          <w:color w:val="000000"/>
          <w:sz w:val="28"/>
          <w:szCs w:val="28"/>
        </w:rPr>
        <w:softHyphen/>
        <w:t>ши харакатни амалда куллаш ракиб томонидан биринчидан, техник воситаларини самарали ишлатишини пасайтиради. Бу эса кушинларнинг бошкаришини тубдан чалгитади еки узгартиради. Радио</w:t>
      </w:r>
      <w:r>
        <w:rPr>
          <w:color w:val="000000"/>
          <w:sz w:val="28"/>
          <w:szCs w:val="28"/>
        </w:rPr>
        <w:softHyphen/>
        <w:t>халакитга карши харакат радиошовкинларни сунъий равишда пайдо килиш, хамда радиодезинформацияга ва локацияга карши маскировкаларни ташкил килиш йули билан амалга оширилади. Радиохала-кит харакатлар деганда, кизикувчи карама-карши томон билан келишилмаган холда кабул килувчи радиоканалда электросигналларни пайдо киииш тушунилади. Келиб чикишига караб радиохалакитлар /помехлар/ касддан еки тасодифан килинадиган радиохалакитларга булинади.</w:t>
      </w:r>
    </w:p>
    <w:p w:rsidR="002D74A3" w:rsidRDefault="002D74A3" w:rsidP="002D74A3">
      <w:pPr>
        <w:shd w:val="clear" w:color="auto" w:fill="FFFFFF"/>
        <w:spacing w:line="355" w:lineRule="exact"/>
        <w:jc w:val="both"/>
        <w:rPr>
          <w:color w:val="000000"/>
          <w:sz w:val="28"/>
          <w:szCs w:val="28"/>
        </w:rPr>
      </w:pPr>
      <w:r>
        <w:rPr>
          <w:color w:val="000000"/>
          <w:sz w:val="28"/>
          <w:szCs w:val="28"/>
        </w:rPr>
        <w:t>Касддан радиохалакит пайдо килиш деганда, ракиб томонидан радиога карши харакат содир этиш тушунилади.</w:t>
      </w:r>
    </w:p>
    <w:p w:rsidR="002D74A3" w:rsidRDefault="002D74A3" w:rsidP="002D74A3">
      <w:pPr>
        <w:shd w:val="clear" w:color="auto" w:fill="FFFFFF"/>
        <w:tabs>
          <w:tab w:val="left" w:pos="709"/>
        </w:tabs>
        <w:spacing w:line="355" w:lineRule="exact"/>
        <w:jc w:val="both"/>
        <w:rPr>
          <w:color w:val="000000"/>
          <w:sz w:val="28"/>
          <w:szCs w:val="28"/>
        </w:rPr>
      </w:pPr>
      <w:r>
        <w:rPr>
          <w:color w:val="000000"/>
          <w:sz w:val="28"/>
          <w:szCs w:val="28"/>
        </w:rPr>
        <w:t xml:space="preserve">Тасодифан пайдо килинган  радиохалакитлар деганда, душман томонидан содир этилаетган радиокаршилик билан бошка техник воситалар томонидан, </w:t>
      </w:r>
      <w:r>
        <w:rPr>
          <w:color w:val="000000"/>
          <w:sz w:val="28"/>
          <w:szCs w:val="28"/>
        </w:rPr>
        <w:lastRenderedPageBreak/>
        <w:t>яъни кушни радиолокацией станциясининг ишлаши, момакалдироклар ва бошкалар тушунилади. Бундан ташкариш,мас</w:t>
      </w:r>
      <w:r>
        <w:rPr>
          <w:color w:val="000000"/>
          <w:sz w:val="28"/>
          <w:szCs w:val="28"/>
        </w:rPr>
        <w:softHyphen/>
        <w:t>кировка учун пайдо килинадиган радиохалакитлар мавжуддир. Бу эса радиохалакитлар РЛС экранларида яар хил нурлар куринади, бу уз навбатида кузатиш ишларини кийинлаштиради. Маскировка шовкини автоматик кузатишлар системасини кисман екитула бузилишларига олиб келади.</w:t>
      </w:r>
    </w:p>
    <w:p w:rsidR="002D74A3" w:rsidRDefault="002D74A3" w:rsidP="002D74A3">
      <w:pPr>
        <w:shd w:val="clear" w:color="auto" w:fill="FFFFFF"/>
        <w:spacing w:line="355" w:lineRule="exact"/>
        <w:jc w:val="both"/>
        <w:rPr>
          <w:color w:val="000000"/>
          <w:sz w:val="28"/>
          <w:szCs w:val="28"/>
        </w:rPr>
      </w:pPr>
      <w:r>
        <w:rPr>
          <w:color w:val="000000"/>
          <w:sz w:val="28"/>
          <w:szCs w:val="28"/>
        </w:rPr>
        <w:t>Радиохалакитларни пайдо килиш турларини шундайки, у пайдо булиши хусусиятига кура куйидагиларга булинади: актив халакитлар, пассив халакитлар, аралаш халакитлар, Актив халакитлар двганда, четдан, яъни, электромагнит тебраниш /радиоузаткичлар, момакалдироклар/ оркали пайдо буладиган радио</w:t>
      </w:r>
      <w:r>
        <w:rPr>
          <w:color w:val="000000"/>
          <w:sz w:val="28"/>
          <w:szCs w:val="28"/>
        </w:rPr>
        <w:softHyphen/>
        <w:t>халакитлар тушунилади.</w:t>
      </w:r>
    </w:p>
    <w:p w:rsidR="002D74A3" w:rsidRDefault="002D74A3" w:rsidP="002D74A3">
      <w:pPr>
        <w:shd w:val="clear" w:color="auto" w:fill="FFFFFF"/>
        <w:spacing w:line="355" w:lineRule="exact"/>
        <w:jc w:val="both"/>
        <w:rPr>
          <w:color w:val="000000"/>
          <w:sz w:val="28"/>
          <w:szCs w:val="28"/>
        </w:rPr>
      </w:pPr>
      <w:r>
        <w:rPr>
          <w:color w:val="000000"/>
          <w:sz w:val="28"/>
          <w:szCs w:val="28"/>
        </w:rPr>
        <w:t>Пассив халакитлар деганда, РЛСнинг нурланиши туфайли электромагнит тебранишларни кайтарищдан пайдо булган халакитлар тушунилади, Аралаш халакитлар деганда актив ва пассив радиохалакитлар харакатидан пайдо буладиган халакитлар тушунилади. Радиохалакитларнинг махсус аппаратларга таъсир этиш даражасига  тушунча.</w:t>
      </w:r>
    </w:p>
    <w:p w:rsidR="002D74A3" w:rsidRDefault="002D74A3" w:rsidP="002D74A3">
      <w:pPr>
        <w:shd w:val="clear" w:color="auto" w:fill="FFFFFF"/>
        <w:spacing w:line="355" w:lineRule="exact"/>
        <w:jc w:val="both"/>
        <w:rPr>
          <w:color w:val="000000"/>
          <w:sz w:val="28"/>
          <w:szCs w:val="28"/>
        </w:rPr>
      </w:pPr>
      <w:r>
        <w:rPr>
          <w:color w:val="000000"/>
          <w:sz w:val="28"/>
          <w:szCs w:val="28"/>
        </w:rPr>
        <w:t>Таъсир килиш хусусиятлари буйича радиохалакитлар куйидагиларга булинади:</w:t>
      </w:r>
    </w:p>
    <w:p w:rsidR="002D74A3" w:rsidRDefault="002D74A3" w:rsidP="002D74A3">
      <w:pPr>
        <w:widowControl w:val="0"/>
        <w:numPr>
          <w:ilvl w:val="0"/>
          <w:numId w:val="1"/>
        </w:numPr>
        <w:shd w:val="clear" w:color="auto" w:fill="FFFFFF"/>
        <w:tabs>
          <w:tab w:val="left" w:pos="442"/>
        </w:tabs>
        <w:spacing w:before="5" w:line="355" w:lineRule="exact"/>
        <w:jc w:val="both"/>
        <w:rPr>
          <w:color w:val="000000"/>
          <w:sz w:val="28"/>
          <w:szCs w:val="28"/>
          <w:lang w:val="en-US"/>
        </w:rPr>
      </w:pPr>
      <w:r>
        <w:rPr>
          <w:color w:val="000000"/>
          <w:sz w:val="28"/>
          <w:szCs w:val="28"/>
        </w:rPr>
        <w:t>Секин харакатдаги халакитлар</w:t>
      </w:r>
    </w:p>
    <w:p w:rsidR="002D74A3" w:rsidRDefault="002D74A3" w:rsidP="002D74A3">
      <w:pPr>
        <w:widowControl w:val="0"/>
        <w:numPr>
          <w:ilvl w:val="0"/>
          <w:numId w:val="1"/>
        </w:numPr>
        <w:shd w:val="clear" w:color="auto" w:fill="FFFFFF"/>
        <w:tabs>
          <w:tab w:val="left" w:pos="442"/>
        </w:tabs>
        <w:spacing w:line="355" w:lineRule="exact"/>
        <w:jc w:val="both"/>
        <w:rPr>
          <w:color w:val="000000"/>
          <w:sz w:val="28"/>
          <w:szCs w:val="28"/>
        </w:rPr>
      </w:pPr>
      <w:r>
        <w:rPr>
          <w:color w:val="000000"/>
          <w:sz w:val="28"/>
          <w:szCs w:val="28"/>
        </w:rPr>
        <w:t>Уртача харакатдаги халакитлар</w:t>
      </w:r>
    </w:p>
    <w:p w:rsidR="002D74A3" w:rsidRDefault="002D74A3" w:rsidP="002D74A3">
      <w:pPr>
        <w:widowControl w:val="0"/>
        <w:numPr>
          <w:ilvl w:val="0"/>
          <w:numId w:val="1"/>
        </w:numPr>
        <w:shd w:val="clear" w:color="auto" w:fill="FFFFFF"/>
        <w:tabs>
          <w:tab w:val="left" w:pos="442"/>
        </w:tabs>
        <w:spacing w:before="10" w:line="355" w:lineRule="exact"/>
        <w:jc w:val="both"/>
        <w:rPr>
          <w:color w:val="000000"/>
          <w:sz w:val="28"/>
          <w:szCs w:val="28"/>
        </w:rPr>
      </w:pPr>
      <w:r>
        <w:rPr>
          <w:color w:val="000000"/>
          <w:sz w:val="28"/>
          <w:szCs w:val="28"/>
        </w:rPr>
        <w:t>Кучли харакатдаги халакитлар</w:t>
      </w:r>
    </w:p>
    <w:p w:rsidR="002D74A3" w:rsidRDefault="002D74A3" w:rsidP="002D74A3">
      <w:pPr>
        <w:shd w:val="clear" w:color="auto" w:fill="FFFFFF"/>
        <w:spacing w:line="355" w:lineRule="exact"/>
        <w:jc w:val="both"/>
        <w:rPr>
          <w:color w:val="000000"/>
          <w:sz w:val="28"/>
          <w:szCs w:val="28"/>
        </w:rPr>
      </w:pPr>
      <w:r>
        <w:rPr>
          <w:color w:val="000000"/>
          <w:sz w:val="28"/>
          <w:szCs w:val="28"/>
        </w:rPr>
        <w:t>Секин харакатдаги халакитлар деганда, техник воситалардан фойдаланиш ва халакитлардан химояланиш, нишонни аник кузатиш еки аниклашга яхши имконият яратади.</w:t>
      </w:r>
    </w:p>
    <w:p w:rsidR="002D74A3" w:rsidRDefault="002D74A3" w:rsidP="002D74A3">
      <w:pPr>
        <w:shd w:val="clear" w:color="auto" w:fill="FFFFFF"/>
        <w:spacing w:line="355" w:lineRule="exact"/>
        <w:jc w:val="both"/>
        <w:rPr>
          <w:color w:val="000000"/>
          <w:sz w:val="28"/>
          <w:szCs w:val="28"/>
        </w:rPr>
      </w:pPr>
      <w:r>
        <w:rPr>
          <w:color w:val="000000"/>
          <w:sz w:val="28"/>
          <w:szCs w:val="28"/>
        </w:rPr>
        <w:t>Уртача радиохалакитлар деганда, техник воситалррдан фойдаланиш ва халакитлардан химояланиш, нишонни аник кузатиш еки аниклашга имкон беради, лекин бу ишни амалга оширишни жуда кийинлаштиради” Кучли радиохалакитлар эса аксинча бу харакатларда нишонларни на кузатишга, на аниклашга имкон беради.</w:t>
      </w:r>
    </w:p>
    <w:p w:rsidR="002D74A3" w:rsidRDefault="002D74A3" w:rsidP="002D74A3">
      <w:pPr>
        <w:shd w:val="clear" w:color="auto" w:fill="FFFFFF"/>
        <w:spacing w:line="355" w:lineRule="exact"/>
        <w:jc w:val="both"/>
        <w:rPr>
          <w:color w:val="000000"/>
          <w:sz w:val="28"/>
          <w:szCs w:val="28"/>
        </w:rPr>
      </w:pPr>
      <w:r>
        <w:rPr>
          <w:color w:val="000000"/>
          <w:sz w:val="28"/>
          <w:szCs w:val="28"/>
        </w:rPr>
        <w:t>Актив радиохалакивларнинг модуляция туридан катъий назар классификацияси куидагича:</w:t>
      </w:r>
    </w:p>
    <w:p w:rsidR="002D74A3" w:rsidRDefault="002D74A3" w:rsidP="002D74A3">
      <w:pPr>
        <w:shd w:val="clear" w:color="auto" w:fill="FFFFFF"/>
        <w:spacing w:line="355" w:lineRule="exact"/>
        <w:jc w:val="both"/>
        <w:rPr>
          <w:color w:val="000000"/>
          <w:sz w:val="28"/>
          <w:szCs w:val="28"/>
        </w:rPr>
      </w:pPr>
      <w:r>
        <w:rPr>
          <w:color w:val="000000"/>
          <w:sz w:val="28"/>
          <w:szCs w:val="28"/>
        </w:rPr>
        <w:t xml:space="preserve">Актив радиохалакитлар модуляция туридан катъий назар, модуляцияланмаган, амплитудали модуляцияланган ва частотали модуляцияланганларга булинади. Модуляцияланган радиохалакитлар - халакитгич сигналлар шундай харакатда руй берадики, бунда доимий Умакс ва частота Фн </w:t>
      </w:r>
      <w:r>
        <w:rPr>
          <w:color w:val="000000"/>
          <w:sz w:val="28"/>
          <w:szCs w:val="28"/>
          <w:vertAlign w:val="subscript"/>
        </w:rPr>
        <w:t>н</w:t>
      </w:r>
      <w:r>
        <w:rPr>
          <w:color w:val="000000"/>
          <w:sz w:val="28"/>
          <w:szCs w:val="28"/>
        </w:rPr>
        <w:t xml:space="preserve">амплитуда оркали тухтовсиз юкори частотали тебранишлар </w:t>
      </w:r>
      <w:r>
        <w:rPr>
          <w:color w:val="000000"/>
          <w:sz w:val="28"/>
          <w:szCs w:val="28"/>
        </w:rPr>
        <w:lastRenderedPageBreak/>
        <w:t>руй бериб туради. Ушбу радиохалакитнинг частоталш спектри частота Фн</w:t>
      </w:r>
      <w:r>
        <w:rPr>
          <w:color w:val="000000"/>
          <w:sz w:val="28"/>
          <w:szCs w:val="28"/>
          <w:vertAlign w:val="subscript"/>
        </w:rPr>
        <w:t>н</w:t>
      </w:r>
      <w:r>
        <w:rPr>
          <w:color w:val="000000"/>
          <w:sz w:val="28"/>
          <w:szCs w:val="28"/>
        </w:rPr>
        <w:t>нинг битта тебранишидан иборат булади. Ампли</w:t>
      </w:r>
      <w:r>
        <w:rPr>
          <w:color w:val="000000"/>
          <w:sz w:val="28"/>
          <w:szCs w:val="28"/>
        </w:rPr>
        <w:softHyphen/>
        <w:t>тудали модуляцияланган радиохалакит харакат бунда - радиохалакит сигнали юкори тебранишли Фн частотага эга булиб, унинг амплитудаси маълум конунга асосан узгариб туради.</w:t>
      </w:r>
    </w:p>
    <w:p w:rsidR="002D74A3" w:rsidRDefault="002D74A3" w:rsidP="002D74A3">
      <w:pPr>
        <w:shd w:val="clear" w:color="auto" w:fill="FFFFFF"/>
        <w:spacing w:line="355" w:lineRule="exact"/>
        <w:jc w:val="both"/>
        <w:rPr>
          <w:color w:val="000000"/>
          <w:sz w:val="28"/>
          <w:szCs w:val="28"/>
        </w:rPr>
      </w:pPr>
      <w:r>
        <w:rPr>
          <w:color w:val="000000"/>
          <w:sz w:val="28"/>
          <w:szCs w:val="28"/>
        </w:rPr>
        <w:t>Агар амплитуда синусоид коидасига асосан узгариб турса, бунда радиохалакитлар амплитудаси буйича синусоидли модуляцияланган деб хисобланади. Унинг спектр частотасининг кенглиги Фн = 2 Фм га тенг булади.</w:t>
      </w:r>
    </w:p>
    <w:p w:rsidR="002D74A3" w:rsidRDefault="002D74A3" w:rsidP="002D74A3">
      <w:pPr>
        <w:shd w:val="clear" w:color="auto" w:fill="FFFFFF"/>
        <w:spacing w:before="10" w:line="355" w:lineRule="exact"/>
        <w:jc w:val="both"/>
        <w:rPr>
          <w:color w:val="000000"/>
          <w:sz w:val="28"/>
          <w:szCs w:val="28"/>
        </w:rPr>
      </w:pPr>
      <w:r>
        <w:rPr>
          <w:color w:val="000000"/>
          <w:sz w:val="28"/>
          <w:szCs w:val="28"/>
        </w:rPr>
        <w:t>Шовкинлар хакида умумий тушунчалар.</w:t>
      </w:r>
    </w:p>
    <w:p w:rsidR="002D74A3" w:rsidRDefault="002D74A3" w:rsidP="002D74A3">
      <w:pPr>
        <w:shd w:val="clear" w:color="auto" w:fill="FFFFFF"/>
        <w:spacing w:line="355" w:lineRule="exact"/>
        <w:jc w:val="both"/>
        <w:rPr>
          <w:color w:val="000000"/>
          <w:sz w:val="28"/>
          <w:szCs w:val="28"/>
        </w:rPr>
      </w:pPr>
      <w:r>
        <w:rPr>
          <w:color w:val="000000"/>
          <w:sz w:val="28"/>
          <w:szCs w:val="28"/>
        </w:rPr>
        <w:t>Шовкинлар деганда юкри частотали, модулланган (амплитуда еки частотада) тебранишларга эга булган тулкинларга айтилади. Тугри шовкинлар юкори частотадаги, кенг поялосалардаги шовкинли кучланишларии узида акс эттиради. Бундан кучланишда частота ва шовкинларнинг куввати хамма спектрлар буйича тенг таксимланади.</w:t>
      </w:r>
    </w:p>
    <w:p w:rsidR="002D74A3" w:rsidRDefault="002D74A3" w:rsidP="002D74A3">
      <w:pPr>
        <w:shd w:val="clear" w:color="auto" w:fill="FFFFFF"/>
        <w:spacing w:line="355" w:lineRule="exact"/>
        <w:jc w:val="both"/>
        <w:rPr>
          <w:color w:val="000000"/>
          <w:sz w:val="28"/>
          <w:szCs w:val="28"/>
        </w:rPr>
      </w:pPr>
      <w:r>
        <w:rPr>
          <w:color w:val="000000"/>
          <w:sz w:val="28"/>
          <w:szCs w:val="28"/>
        </w:rPr>
        <w:t>Радиолокацияга карши радиошовкин турлари.</w:t>
      </w:r>
    </w:p>
    <w:p w:rsidR="002D74A3" w:rsidRDefault="002D74A3" w:rsidP="002D74A3">
      <w:pPr>
        <w:shd w:val="clear" w:color="auto" w:fill="FFFFFF"/>
        <w:spacing w:before="5" w:line="355" w:lineRule="exact"/>
        <w:jc w:val="both"/>
        <w:rPr>
          <w:color w:val="000000"/>
          <w:sz w:val="28"/>
          <w:szCs w:val="28"/>
        </w:rPr>
      </w:pPr>
      <w:r>
        <w:rPr>
          <w:color w:val="000000"/>
          <w:sz w:val="28"/>
          <w:szCs w:val="28"/>
        </w:rPr>
        <w:t>Радиолокацияга карши катламлар узларининг таркибида шу объектдан радиотулкинларни кайтариш хусусиятига эга булган моддалар билан коплангандир. Улар 2 типда булади:</w:t>
      </w:r>
    </w:p>
    <w:p w:rsidR="002D74A3" w:rsidRDefault="002D74A3" w:rsidP="002D74A3">
      <w:pPr>
        <w:shd w:val="clear" w:color="auto" w:fill="FFFFFF"/>
        <w:spacing w:before="5" w:line="355" w:lineRule="exact"/>
        <w:jc w:val="both"/>
        <w:rPr>
          <w:color w:val="000000"/>
          <w:sz w:val="28"/>
          <w:szCs w:val="28"/>
        </w:rPr>
      </w:pPr>
      <w:r>
        <w:rPr>
          <w:color w:val="000000"/>
          <w:sz w:val="28"/>
          <w:szCs w:val="28"/>
        </w:rPr>
        <w:t>1. Интерференцион копламлар асосан унга юборилган радио-тулкинларни оз-оздан кайтариш хусусиятига эга булган материаллардан тайерланади. Ушбу копламнинг калинлиги узатилаетган радио-тулкиннинг тулкин узунлигини 4 га булинганига тенг. Бу холда катламдан кайтаетган радиотулкинлар интерференцияланади. Интерференцион копламлар сифатида карбонилли темир билан аралаштирилган каучукдан фойдаланиш мумкин. Баъзи бир интерференцион катламлар радио-тулкинлар ердамида кайтарилгаш энергияни 400 мартагача нурсизлантириши мумкин.</w:t>
      </w:r>
    </w:p>
    <w:p w:rsidR="002D74A3" w:rsidRDefault="002D74A3" w:rsidP="002D74A3">
      <w:pPr>
        <w:shd w:val="clear" w:color="auto" w:fill="FFFFFF"/>
        <w:spacing w:before="5" w:line="355" w:lineRule="exact"/>
        <w:jc w:val="both"/>
        <w:rPr>
          <w:color w:val="000000"/>
          <w:sz w:val="28"/>
          <w:szCs w:val="28"/>
        </w:rPr>
      </w:pPr>
      <w:r>
        <w:rPr>
          <w:color w:val="000000"/>
          <w:sz w:val="28"/>
          <w:szCs w:val="28"/>
        </w:rPr>
        <w:t>2. Нур ютувчи копламлар асоамн энергияни яхши ютадиган материаллардан тайерланади. Бундай коплмиларга каучукни ток утказувчи кул /сажей/ билан аралашмаси мисол булади. Нур ютувчи копламлар радиотулкинларни кувватини 90 %гача камайтириши мумкин.</w:t>
      </w:r>
    </w:p>
    <w:p w:rsidR="002D74A3" w:rsidRDefault="002D74A3" w:rsidP="002D74A3">
      <w:pPr>
        <w:shd w:val="clear" w:color="auto" w:fill="FFFFFF"/>
        <w:spacing w:line="355" w:lineRule="exact"/>
        <w:jc w:val="both"/>
        <w:rPr>
          <w:color w:val="000000"/>
          <w:sz w:val="28"/>
          <w:szCs w:val="28"/>
        </w:rPr>
      </w:pPr>
      <w:r>
        <w:rPr>
          <w:color w:val="000000"/>
          <w:sz w:val="28"/>
          <w:szCs w:val="28"/>
        </w:rPr>
        <w:t xml:space="preserve">Айрим радиошовкинлар тугрисида тушунча. </w:t>
      </w:r>
    </w:p>
    <w:p w:rsidR="002D74A3" w:rsidRDefault="002D74A3" w:rsidP="002D74A3">
      <w:pPr>
        <w:shd w:val="clear" w:color="auto" w:fill="FFFFFF"/>
        <w:spacing w:line="355" w:lineRule="exact"/>
        <w:jc w:val="both"/>
        <w:rPr>
          <w:color w:val="000000"/>
          <w:sz w:val="28"/>
          <w:szCs w:val="28"/>
        </w:rPr>
      </w:pPr>
      <w:r>
        <w:rPr>
          <w:color w:val="000000"/>
          <w:sz w:val="28"/>
          <w:szCs w:val="28"/>
        </w:rPr>
        <w:t>Радиолокацион станция (РЛС) бор жойда купинча тусатдан шовкинлар пайдо булиши мум</w:t>
      </w:r>
      <w:r>
        <w:rPr>
          <w:color w:val="000000"/>
          <w:sz w:val="28"/>
          <w:szCs w:val="28"/>
        </w:rPr>
        <w:softHyphen/>
        <w:t>кин. Шовкинниг таркалиш харикати буйича импульсли, узлуксиз бу</w:t>
      </w:r>
      <w:r>
        <w:rPr>
          <w:color w:val="000000"/>
          <w:sz w:val="28"/>
          <w:szCs w:val="28"/>
        </w:rPr>
        <w:softHyphen/>
        <w:t xml:space="preserve">лиши мумкин. Унинг тахсир этиш куввати кучли еки кучсиз булиши </w:t>
      </w:r>
      <w:r>
        <w:rPr>
          <w:color w:val="000000"/>
          <w:sz w:val="28"/>
          <w:szCs w:val="28"/>
        </w:rPr>
        <w:lastRenderedPageBreak/>
        <w:t>мумкин. Шовкин хоеил булган жойни аникланаа, уларни техник хамда ташкилотчилик йули билан бартараф килиш мумкин.</w:t>
      </w:r>
    </w:p>
    <w:p w:rsidR="002D74A3" w:rsidRDefault="002D74A3" w:rsidP="002D74A3">
      <w:pPr>
        <w:shd w:val="clear" w:color="auto" w:fill="FFFFFF"/>
        <w:spacing w:line="355" w:lineRule="exact"/>
        <w:jc w:val="both"/>
        <w:rPr>
          <w:color w:val="000000"/>
          <w:sz w:val="28"/>
          <w:szCs w:val="28"/>
        </w:rPr>
      </w:pPr>
      <w:r>
        <w:rPr>
          <w:color w:val="000000"/>
          <w:sz w:val="28"/>
          <w:szCs w:val="28"/>
        </w:rPr>
        <w:t>Радиошовкинлардан сакланиш методлари.</w:t>
      </w:r>
    </w:p>
    <w:p w:rsidR="002D74A3" w:rsidRDefault="002D74A3" w:rsidP="002D74A3">
      <w:pPr>
        <w:shd w:val="clear" w:color="auto" w:fill="FFFFFF"/>
        <w:spacing w:line="355" w:lineRule="exact"/>
        <w:jc w:val="both"/>
        <w:rPr>
          <w:color w:val="000000"/>
          <w:sz w:val="28"/>
          <w:szCs w:val="28"/>
        </w:rPr>
      </w:pPr>
      <w:r>
        <w:rPr>
          <w:color w:val="000000"/>
          <w:sz w:val="28"/>
          <w:szCs w:val="28"/>
        </w:rPr>
        <w:t>Радиоэлектр асбобларни актив шовкинларданс саклаш учун частотали, спектрли, амплитудали сигналлардан фойдаланилади. Радио</w:t>
      </w:r>
      <w:r>
        <w:rPr>
          <w:color w:val="000000"/>
          <w:sz w:val="28"/>
          <w:szCs w:val="28"/>
        </w:rPr>
        <w:softHyphen/>
        <w:t>шовкинлардан химоя килишнинг асосий турларидан бири бу - кенг таркалувчан селекция. Яъни кабул килувчи ва таркалувчи антенналардан фойдаланишга йуналтирилган туридир. Ушбу антенналардан фойдаланиш ракиб томонини разведка ишларини олиб боришга халакит беради. Божхона органларида ишлаииладиган радиопередатчикнинг блок схемаси куйдагича  тасвирланади 1-расм.</w:t>
      </w:r>
    </w:p>
    <w:p w:rsidR="002D74A3" w:rsidRDefault="002D74A3" w:rsidP="002D74A3">
      <w:pPr>
        <w:shd w:val="clear" w:color="auto" w:fill="FFFFFF"/>
        <w:spacing w:before="5" w:line="355" w:lineRule="exact"/>
        <w:jc w:val="both"/>
        <w:rPr>
          <w:color w:val="000000"/>
          <w:sz w:val="28"/>
          <w:szCs w:val="28"/>
        </w:rPr>
      </w:pPr>
      <w:r>
        <w:rPr>
          <w:color w:val="000000"/>
          <w:sz w:val="28"/>
          <w:szCs w:val="28"/>
        </w:rPr>
        <w:t>Радиоузатувчи курилма радиотулкинларни нурлантириш ва гене</w:t>
      </w:r>
      <w:r>
        <w:rPr>
          <w:color w:val="000000"/>
          <w:sz w:val="28"/>
          <w:szCs w:val="28"/>
        </w:rPr>
        <w:softHyphen/>
        <w:t>рация килиш учун ишлатилади. Радиоузатувчи курилма таркибига куйидаги асосий элементлар киради.</w:t>
      </w:r>
    </w:p>
    <w:p w:rsidR="002D74A3" w:rsidRDefault="002D74A3" w:rsidP="002D74A3">
      <w:pPr>
        <w:shd w:val="clear" w:color="auto" w:fill="FFFFFF"/>
        <w:spacing w:line="379" w:lineRule="exact"/>
        <w:jc w:val="both"/>
        <w:rPr>
          <w:color w:val="000000"/>
          <w:sz w:val="28"/>
          <w:szCs w:val="28"/>
        </w:rPr>
      </w:pPr>
      <w:r>
        <w:rPr>
          <w:color w:val="000000"/>
          <w:sz w:val="28"/>
          <w:szCs w:val="28"/>
        </w:rPr>
        <w:t>1. Юкори  частотали генератор-электромагнит тулкинларни хосил килади.</w:t>
      </w:r>
    </w:p>
    <w:p w:rsidR="002D74A3" w:rsidRDefault="002D74A3" w:rsidP="002D74A3">
      <w:pPr>
        <w:widowControl w:val="0"/>
        <w:numPr>
          <w:ilvl w:val="0"/>
          <w:numId w:val="2"/>
        </w:numPr>
        <w:shd w:val="clear" w:color="auto" w:fill="FFFFFF"/>
        <w:tabs>
          <w:tab w:val="left" w:pos="442"/>
        </w:tabs>
        <w:spacing w:line="360" w:lineRule="exact"/>
        <w:jc w:val="both"/>
        <w:rPr>
          <w:color w:val="000000"/>
          <w:sz w:val="28"/>
          <w:szCs w:val="28"/>
        </w:rPr>
      </w:pPr>
      <w:r>
        <w:rPr>
          <w:color w:val="000000"/>
          <w:sz w:val="28"/>
          <w:szCs w:val="28"/>
        </w:rPr>
        <w:t>Бошкарувчи курилма (модулятор) юкори частотали тебранишларни модуляция килишга хизмат килади.</w:t>
      </w:r>
    </w:p>
    <w:p w:rsidR="002D74A3" w:rsidRDefault="002D74A3" w:rsidP="002D74A3">
      <w:pPr>
        <w:widowControl w:val="0"/>
        <w:numPr>
          <w:ilvl w:val="0"/>
          <w:numId w:val="2"/>
        </w:numPr>
        <w:shd w:val="clear" w:color="auto" w:fill="FFFFFF"/>
        <w:tabs>
          <w:tab w:val="left" w:pos="442"/>
        </w:tabs>
        <w:spacing w:line="360" w:lineRule="exact"/>
        <w:jc w:val="both"/>
        <w:rPr>
          <w:color w:val="000000"/>
          <w:sz w:val="28"/>
          <w:szCs w:val="28"/>
        </w:rPr>
      </w:pPr>
      <w:r>
        <w:rPr>
          <w:color w:val="000000"/>
          <w:sz w:val="28"/>
          <w:szCs w:val="28"/>
        </w:rPr>
        <w:t>Антено-фидерли курилма. Электромагнитли тулкинларни кабул килиш ва нурлантириш учун ишлатилади.</w:t>
      </w:r>
    </w:p>
    <w:p w:rsidR="002D74A3" w:rsidRDefault="002D74A3" w:rsidP="002D74A3">
      <w:pPr>
        <w:widowControl w:val="0"/>
        <w:numPr>
          <w:ilvl w:val="0"/>
          <w:numId w:val="3"/>
        </w:numPr>
        <w:shd w:val="clear" w:color="auto" w:fill="FFFFFF"/>
        <w:tabs>
          <w:tab w:val="left" w:pos="442"/>
        </w:tabs>
        <w:spacing w:before="5" w:line="360" w:lineRule="exact"/>
        <w:jc w:val="both"/>
        <w:rPr>
          <w:color w:val="000000"/>
          <w:sz w:val="28"/>
          <w:szCs w:val="28"/>
        </w:rPr>
      </w:pPr>
      <w:r>
        <w:rPr>
          <w:color w:val="000000"/>
          <w:sz w:val="28"/>
          <w:szCs w:val="28"/>
        </w:rPr>
        <w:t>Истеъмол манбаси (источник питания).</w:t>
      </w:r>
    </w:p>
    <w:p w:rsidR="002D74A3" w:rsidRDefault="002D74A3" w:rsidP="002D74A3">
      <w:pPr>
        <w:shd w:val="clear" w:color="auto" w:fill="FFFFFF"/>
        <w:tabs>
          <w:tab w:val="left" w:leader="hyphen" w:pos="4435"/>
        </w:tabs>
        <w:spacing w:line="835" w:lineRule="exact"/>
        <w:jc w:val="both"/>
        <w:rPr>
          <w:color w:val="000000"/>
          <w:sz w:val="28"/>
          <w:szCs w:val="28"/>
        </w:rPr>
      </w:pPr>
      <w:r>
        <w:rPr>
          <w:noProof/>
          <w:lang w:val="en-US"/>
        </w:rPr>
        <mc:AlternateContent>
          <mc:Choice Requires="wps">
            <w:drawing>
              <wp:anchor distT="0" distB="0" distL="114300" distR="114300" simplePos="0" relativeHeight="251662336" behindDoc="0" locked="0" layoutInCell="0" allowOverlap="1">
                <wp:simplePos x="0" y="0"/>
                <wp:positionH relativeFrom="column">
                  <wp:posOffset>2142490</wp:posOffset>
                </wp:positionH>
                <wp:positionV relativeFrom="paragraph">
                  <wp:posOffset>841375</wp:posOffset>
                </wp:positionV>
                <wp:extent cx="1371600" cy="0"/>
                <wp:effectExtent l="7620" t="53340" r="20955" b="6096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7pt,66.25pt" to="276.7pt,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" o:allowincell="f">
                <v:stroke endarrow="block"/>
              </v:line>
            </w:pict>
          </mc:Fallback>
        </mc:AlternateContent>
      </w:r>
      <w:r>
        <w:rPr>
          <w:noProof/>
          <w:lang w:val="en-US"/>
        </w:rPr>
        <mc:AlternateContent>
          <mc:Choice Requires="wps">
            <w:drawing>
              <wp:anchor distT="0" distB="0" distL="114300" distR="114300" simplePos="0" relativeHeight="251659264" behindDoc="0" locked="0" layoutInCell="0" allowOverlap="1">
                <wp:simplePos x="0" y="0"/>
                <wp:positionH relativeFrom="column">
                  <wp:posOffset>946150</wp:posOffset>
                </wp:positionH>
                <wp:positionV relativeFrom="paragraph">
                  <wp:posOffset>661035</wp:posOffset>
                </wp:positionV>
                <wp:extent cx="1188720" cy="418465"/>
                <wp:effectExtent l="11430" t="6350" r="9525" b="1333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18465"/>
                        </a:xfrm>
                        <a:prstGeom prst="rect">
                          <a:avLst/>
                        </a:prstGeom>
                        <a:solidFill>
                          <a:srgbClr val="FFFFFF"/>
                        </a:solidFill>
                        <a:ln w="9525">
                          <a:solidFill>
                            <a:srgbClr val="000000"/>
                          </a:solidFill>
                          <a:miter lim="800000"/>
                          <a:headEnd/>
                          <a:tailEnd/>
                        </a:ln>
                      </wps:spPr>
                      <wps:txbx>
                        <w:txbxContent>
                          <w:p w:rsidR="002D74A3" w:rsidRDefault="002D74A3" w:rsidP="002D74A3">
                            <w:pPr>
                              <w:jc w:val="center"/>
                            </w:pPr>
                            <w:r>
                              <w:t>Истеъмол манба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7" o:spid="_x0000_s1026" type="#_x0000_t202" style="position:absolute;left:0;text-align:left;margin-left:74.5pt;margin-top:52.05pt;width:93.6pt;height:3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" o:allowincell="f">
                <v:textbox>
                  <w:txbxContent>
                    <w:p w:rsidR="002D74A3" w:rsidRDefault="002D74A3" w:rsidP="002D74A3">
                      <w:pPr>
                        <w:jc w:val="center"/>
                      </w:pPr>
                      <w:r>
                        <w:t>Истеъмол манба</w:t>
                      </w:r>
                    </w:p>
                  </w:txbxContent>
                </v:textbox>
              </v:shape>
            </w:pict>
          </mc:Fallback>
        </mc:AlternateContent>
      </w:r>
      <w:r>
        <w:rPr>
          <w:noProof/>
          <w:lang w:val="en-US"/>
        </w:rPr>
        <mc:AlternateContent>
          <mc:Choice Requires="wps">
            <w:drawing>
              <wp:anchor distT="0" distB="0" distL="114300" distR="114300" simplePos="0" relativeHeight="251660288" behindDoc="0" locked="0" layoutInCell="0" allowOverlap="1">
                <wp:simplePos x="0" y="0"/>
                <wp:positionH relativeFrom="column">
                  <wp:posOffset>3552190</wp:posOffset>
                </wp:positionH>
                <wp:positionV relativeFrom="paragraph">
                  <wp:posOffset>669925</wp:posOffset>
                </wp:positionV>
                <wp:extent cx="1188720" cy="408940"/>
                <wp:effectExtent l="7620" t="5715" r="13335" b="1397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08940"/>
                        </a:xfrm>
                        <a:prstGeom prst="rect">
                          <a:avLst/>
                        </a:prstGeom>
                        <a:solidFill>
                          <a:srgbClr val="FFFFFF"/>
                        </a:solidFill>
                        <a:ln w="9525">
                          <a:solidFill>
                            <a:srgbClr val="000000"/>
                          </a:solidFill>
                          <a:miter lim="800000"/>
                          <a:headEnd/>
                          <a:tailEnd/>
                        </a:ln>
                      </wps:spPr>
                      <wps:txbx>
                        <w:txbxContent>
                          <w:p w:rsidR="002D74A3" w:rsidRDefault="002D74A3" w:rsidP="002D74A3">
                            <w:pPr>
                              <w:jc w:val="center"/>
                            </w:pPr>
                            <w:r>
                              <w:t xml:space="preserve">Юкори частотали  генератор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27" type="#_x0000_t202" style="position:absolute;left:0;text-align:left;margin-left:279.7pt;margin-top:52.75pt;width:93.6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" o:allowincell="f">
                <v:textbox>
                  <w:txbxContent>
                    <w:p w:rsidR="002D74A3" w:rsidRDefault="002D74A3" w:rsidP="002D74A3">
                      <w:pPr>
                        <w:jc w:val="center"/>
                      </w:pPr>
                      <w:r>
                        <w:t xml:space="preserve">Юкори частотали  генератор </w:t>
                      </w:r>
                    </w:p>
                  </w:txbxContent>
                </v:textbox>
              </v:shape>
            </w:pict>
          </mc:Fallback>
        </mc:AlternateContent>
      </w:r>
      <w:r>
        <w:rPr>
          <w:color w:val="000000"/>
          <w:sz w:val="28"/>
          <w:szCs w:val="28"/>
        </w:rPr>
        <w:t>Радиоузатувчи курилма блок-схемасининг тузилиши</w:t>
      </w:r>
      <w:r>
        <w:rPr>
          <w:color w:val="000000"/>
          <w:sz w:val="28"/>
          <w:szCs w:val="28"/>
        </w:rPr>
        <w:br/>
        <w:t xml:space="preserve"> </w:t>
      </w:r>
    </w:p>
    <w:p w:rsidR="002D74A3" w:rsidRDefault="002D74A3" w:rsidP="002D74A3">
      <w:pPr>
        <w:shd w:val="clear" w:color="auto" w:fill="FFFFFF"/>
        <w:tabs>
          <w:tab w:val="left" w:leader="hyphen" w:pos="4435"/>
        </w:tabs>
        <w:spacing w:line="835" w:lineRule="exact"/>
        <w:jc w:val="both"/>
        <w:rPr>
          <w:color w:val="000000"/>
          <w:sz w:val="28"/>
          <w:szCs w:val="28"/>
        </w:rPr>
      </w:pPr>
      <w:r>
        <w:rPr>
          <w:noProof/>
          <w:lang w:val="en-US"/>
        </w:rPr>
        <mc:AlternateContent>
          <mc:Choice Requires="wps">
            <w:drawing>
              <wp:anchor distT="0" distB="0" distL="114300" distR="114300" simplePos="0" relativeHeight="251666432" behindDoc="0" locked="0" layoutInCell="0" allowOverlap="1">
                <wp:simplePos x="0" y="0"/>
                <wp:positionH relativeFrom="column">
                  <wp:posOffset>4199890</wp:posOffset>
                </wp:positionH>
                <wp:positionV relativeFrom="paragraph">
                  <wp:posOffset>149860</wp:posOffset>
                </wp:positionV>
                <wp:extent cx="5715" cy="793115"/>
                <wp:effectExtent l="55245" t="22225" r="53340" b="1333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 cy="79311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7pt,11.8pt" to="331.15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" o:allowincell="f">
                <v:stroke startarrow="block"/>
              </v:line>
            </w:pict>
          </mc:Fallback>
        </mc:AlternateContent>
      </w:r>
      <w:r>
        <w:rPr>
          <w:noProof/>
          <w:lang w:val="en-US"/>
        </w:rPr>
        <mc:AlternateContent>
          <mc:Choice Requires="wps">
            <w:drawing>
              <wp:anchor distT="0" distB="0" distL="114300" distR="114300" simplePos="0" relativeHeight="251663360" behindDoc="0" locked="0" layoutInCell="0" allowOverlap="1">
                <wp:simplePos x="0" y="0"/>
                <wp:positionH relativeFrom="column">
                  <wp:posOffset>1504315</wp:posOffset>
                </wp:positionH>
                <wp:positionV relativeFrom="paragraph">
                  <wp:posOffset>28575</wp:posOffset>
                </wp:positionV>
                <wp:extent cx="0" cy="914400"/>
                <wp:effectExtent l="7620" t="5715" r="11430"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45pt,2.25pt" to="118.45pt,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" o:allowincell="f"/>
            </w:pict>
          </mc:Fallback>
        </mc:AlternateContent>
      </w:r>
    </w:p>
    <w:p w:rsidR="002D74A3" w:rsidRDefault="002D74A3" w:rsidP="002D74A3">
      <w:pPr>
        <w:shd w:val="clear" w:color="auto" w:fill="FFFFFF"/>
        <w:tabs>
          <w:tab w:val="left" w:leader="hyphen" w:pos="4435"/>
        </w:tabs>
        <w:spacing w:line="835" w:lineRule="exact"/>
        <w:jc w:val="both"/>
        <w:rPr>
          <w:color w:val="000000"/>
          <w:sz w:val="28"/>
          <w:szCs w:val="28"/>
        </w:rPr>
      </w:pPr>
      <w:r>
        <w:rPr>
          <w:noProof/>
          <w:lang w:val="en-US"/>
        </w:rPr>
        <mc:AlternateContent>
          <mc:Choice Requires="wps">
            <w:drawing>
              <wp:anchor distT="0" distB="0" distL="114300" distR="114300" simplePos="0" relativeHeight="251665408" behindDoc="0" locked="0" layoutInCell="0" allowOverlap="1">
                <wp:simplePos x="0" y="0"/>
                <wp:positionH relativeFrom="column">
                  <wp:posOffset>3405505</wp:posOffset>
                </wp:positionH>
                <wp:positionV relativeFrom="paragraph">
                  <wp:posOffset>429260</wp:posOffset>
                </wp:positionV>
                <wp:extent cx="800100" cy="0"/>
                <wp:effectExtent l="13335" t="12700" r="5715" b="63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15pt,33.8pt" to="331.1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" o:allowincell="f"/>
            </w:pict>
          </mc:Fallback>
        </mc:AlternateContent>
      </w:r>
      <w:r>
        <w:rPr>
          <w:noProof/>
          <w:lang w:val="en-US"/>
        </w:rPr>
        <mc:AlternateContent>
          <mc:Choice Requires="wps">
            <w:drawing>
              <wp:anchor distT="0" distB="0" distL="114300" distR="114300" simplePos="0" relativeHeight="251664384" behindDoc="0" locked="0" layoutInCell="0" allowOverlap="1">
                <wp:simplePos x="0" y="0"/>
                <wp:positionH relativeFrom="column">
                  <wp:posOffset>1517650</wp:posOffset>
                </wp:positionH>
                <wp:positionV relativeFrom="paragraph">
                  <wp:posOffset>429260</wp:posOffset>
                </wp:positionV>
                <wp:extent cx="571500" cy="0"/>
                <wp:effectExtent l="11430" t="60325" r="17145" b="5397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33.8pt" to="164.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" o:allowincell="f">
                <v:stroke endarrow="block"/>
              </v:line>
            </w:pict>
          </mc:Fallback>
        </mc:AlternateContent>
      </w:r>
      <w:r>
        <w:rPr>
          <w:noProof/>
          <w:lang w:val="en-US"/>
        </w:rPr>
        <mc:AlternateContent>
          <mc:Choice Requires="wps">
            <w:drawing>
              <wp:anchor distT="0" distB="0" distL="114300" distR="114300" simplePos="0" relativeHeight="251661312" behindDoc="0" locked="0" layoutInCell="0" allowOverlap="1">
                <wp:simplePos x="0" y="0"/>
                <wp:positionH relativeFrom="column">
                  <wp:posOffset>2203450</wp:posOffset>
                </wp:positionH>
                <wp:positionV relativeFrom="paragraph">
                  <wp:posOffset>158115</wp:posOffset>
                </wp:positionV>
                <wp:extent cx="1188720" cy="408940"/>
                <wp:effectExtent l="11430" t="8255" r="9525" b="1143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8720" cy="408940"/>
                        </a:xfrm>
                        <a:prstGeom prst="rect">
                          <a:avLst/>
                        </a:prstGeom>
                        <a:solidFill>
                          <a:srgbClr val="FFFFFF"/>
                        </a:solidFill>
                        <a:ln w="9525">
                          <a:solidFill>
                            <a:srgbClr val="000000"/>
                          </a:solidFill>
                          <a:miter lim="800000"/>
                          <a:headEnd/>
                          <a:tailEnd/>
                        </a:ln>
                      </wps:spPr>
                      <wps:txbx>
                        <w:txbxContent>
                          <w:p w:rsidR="002D74A3" w:rsidRDefault="002D74A3" w:rsidP="002D74A3">
                            <w:pPr>
                              <w:jc w:val="center"/>
                            </w:pPr>
                            <w:r>
                              <w:t xml:space="preserve">Бошкарувчи курилма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28" type="#_x0000_t202" style="position:absolute;left:0;text-align:left;margin-left:173.5pt;margin-top:12.45pt;width:93.6pt;height:32.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" o:allowincell="f">
                <v:textbox>
                  <w:txbxContent>
                    <w:p w:rsidR="002D74A3" w:rsidRDefault="002D74A3" w:rsidP="002D74A3">
                      <w:pPr>
                        <w:jc w:val="center"/>
                      </w:pPr>
                      <w:r>
                        <w:t xml:space="preserve">Бошкарувчи курилма  </w:t>
                      </w:r>
                    </w:p>
                  </w:txbxContent>
                </v:textbox>
              </v:shape>
            </w:pict>
          </mc:Fallback>
        </mc:AlternateContent>
      </w:r>
    </w:p>
    <w:p w:rsidR="002D74A3" w:rsidRDefault="002D74A3" w:rsidP="002D74A3">
      <w:pPr>
        <w:shd w:val="clear" w:color="auto" w:fill="FFFFFF"/>
        <w:spacing w:before="389" w:line="355" w:lineRule="exact"/>
        <w:jc w:val="center"/>
        <w:rPr>
          <w:color w:val="000000"/>
          <w:sz w:val="28"/>
          <w:szCs w:val="28"/>
        </w:rPr>
      </w:pPr>
      <w:r>
        <w:rPr>
          <w:color w:val="000000"/>
          <w:sz w:val="28"/>
          <w:szCs w:val="28"/>
        </w:rPr>
        <w:t>Расм 1.</w:t>
      </w:r>
    </w:p>
    <w:p w:rsidR="002D74A3" w:rsidRDefault="002D74A3" w:rsidP="002D74A3">
      <w:pPr>
        <w:shd w:val="clear" w:color="auto" w:fill="FFFFFF"/>
        <w:spacing w:before="389" w:line="355" w:lineRule="exact"/>
        <w:jc w:val="both"/>
        <w:rPr>
          <w:color w:val="000000"/>
          <w:sz w:val="28"/>
          <w:szCs w:val="28"/>
        </w:rPr>
      </w:pPr>
      <w:r>
        <w:rPr>
          <w:color w:val="000000"/>
          <w:sz w:val="28"/>
          <w:szCs w:val="28"/>
        </w:rPr>
        <w:t>Асосий курилма юкори частотали генератордир. Унинг таркибига задающий генератор ва бир еки бир нечта кувватни кучайтирадиган копламалар киради.</w:t>
      </w:r>
    </w:p>
    <w:p w:rsidR="002D74A3" w:rsidRDefault="002D74A3" w:rsidP="002D74A3">
      <w:pPr>
        <w:shd w:val="clear" w:color="auto" w:fill="FFFFFF"/>
        <w:spacing w:line="355" w:lineRule="exact"/>
        <w:jc w:val="both"/>
        <w:rPr>
          <w:color w:val="000000"/>
          <w:sz w:val="28"/>
          <w:szCs w:val="28"/>
        </w:rPr>
      </w:pPr>
      <w:r>
        <w:rPr>
          <w:color w:val="000000"/>
          <w:sz w:val="28"/>
          <w:szCs w:val="28"/>
        </w:rPr>
        <w:t>Передатчикнинг амплитудали модуляциясини таърифлари куйдагича.</w:t>
      </w:r>
    </w:p>
    <w:p w:rsidR="002D74A3" w:rsidRDefault="002D74A3" w:rsidP="002D74A3">
      <w:pPr>
        <w:shd w:val="clear" w:color="auto" w:fill="FFFFFF"/>
        <w:spacing w:line="355" w:lineRule="exact"/>
        <w:jc w:val="both"/>
        <w:rPr>
          <w:color w:val="000000"/>
          <w:sz w:val="28"/>
          <w:szCs w:val="28"/>
        </w:rPr>
      </w:pPr>
      <w:r>
        <w:rPr>
          <w:color w:val="000000"/>
          <w:sz w:val="28"/>
          <w:szCs w:val="28"/>
        </w:rPr>
        <w:lastRenderedPageBreak/>
        <w:t xml:space="preserve">Юкори частотали гармоник тебраниш куйидаги учта параметри билан характерланади: </w:t>
      </w:r>
    </w:p>
    <w:p w:rsidR="002D74A3" w:rsidRDefault="002D74A3" w:rsidP="002D74A3">
      <w:pPr>
        <w:shd w:val="clear" w:color="auto" w:fill="FFFFFF"/>
        <w:spacing w:line="355" w:lineRule="exact"/>
        <w:jc w:val="both"/>
        <w:rPr>
          <w:color w:val="000000"/>
          <w:sz w:val="28"/>
          <w:szCs w:val="28"/>
        </w:rPr>
      </w:pPr>
      <w:r>
        <w:rPr>
          <w:color w:val="000000"/>
          <w:sz w:val="28"/>
          <w:szCs w:val="28"/>
        </w:rPr>
        <w:t>1. Амплитуда.</w:t>
      </w:r>
    </w:p>
    <w:p w:rsidR="002D74A3" w:rsidRDefault="002D74A3" w:rsidP="002D74A3">
      <w:pPr>
        <w:shd w:val="clear" w:color="auto" w:fill="FFFFFF"/>
        <w:spacing w:line="355" w:lineRule="exact"/>
        <w:jc w:val="both"/>
        <w:rPr>
          <w:color w:val="000000"/>
          <w:sz w:val="28"/>
          <w:szCs w:val="28"/>
        </w:rPr>
      </w:pPr>
      <w:r>
        <w:rPr>
          <w:color w:val="000000"/>
          <w:sz w:val="28"/>
          <w:szCs w:val="28"/>
        </w:rPr>
        <w:t>2. Частота</w:t>
      </w:r>
    </w:p>
    <w:p w:rsidR="002D74A3" w:rsidRDefault="002D74A3" w:rsidP="002D74A3">
      <w:pPr>
        <w:shd w:val="clear" w:color="auto" w:fill="FFFFFF"/>
        <w:tabs>
          <w:tab w:val="left" w:pos="446"/>
        </w:tabs>
        <w:spacing w:line="355" w:lineRule="exact"/>
        <w:jc w:val="both"/>
        <w:rPr>
          <w:color w:val="000000"/>
          <w:sz w:val="28"/>
          <w:szCs w:val="28"/>
        </w:rPr>
      </w:pPr>
      <w:r>
        <w:rPr>
          <w:color w:val="000000"/>
          <w:sz w:val="28"/>
          <w:szCs w:val="28"/>
        </w:rPr>
        <w:t>3. Фаза.</w:t>
      </w:r>
    </w:p>
    <w:p w:rsidR="002D74A3" w:rsidRDefault="002D74A3" w:rsidP="002D74A3">
      <w:pPr>
        <w:shd w:val="clear" w:color="auto" w:fill="FFFFFF"/>
        <w:spacing w:before="5" w:line="355" w:lineRule="exact"/>
        <w:jc w:val="both"/>
        <w:rPr>
          <w:color w:val="000000"/>
          <w:sz w:val="28"/>
          <w:szCs w:val="28"/>
        </w:rPr>
      </w:pPr>
      <w:r>
        <w:rPr>
          <w:color w:val="000000"/>
          <w:sz w:val="28"/>
          <w:szCs w:val="28"/>
        </w:rPr>
        <w:t>Электромагнит тебранишли сигналларни узатувчи курилмада бериш учун юкорида курсатилган тебраниш параметрларини узгартириш оркали хосил килинади. Электромагнит тебранишларининг хохлаган битта параметрининг узгариш жараени модуляция деб атаяади Амплитудали модуляция бу ток юкори частотасининг модулланган сигнал кучланиши билан биргаликдаги амплитудасининг узгаришидир. Модуллайдиган кучланишнинг юкори частотали тебранишга таъсирини бахолаш учун модуляция коэффициента хизмат кила</w:t>
      </w:r>
      <w:r>
        <w:rPr>
          <w:color w:val="000000"/>
          <w:sz w:val="28"/>
          <w:szCs w:val="28"/>
        </w:rPr>
        <w:softHyphen/>
        <w:t>ди.</w:t>
      </w:r>
    </w:p>
    <w:p w:rsidR="002D74A3" w:rsidRDefault="002D74A3" w:rsidP="002D74A3">
      <w:pPr>
        <w:shd w:val="clear" w:color="auto" w:fill="FFFFFF"/>
        <w:spacing w:line="355" w:lineRule="exact"/>
        <w:jc w:val="both"/>
        <w:rPr>
          <w:color w:val="000000"/>
          <w:sz w:val="28"/>
          <w:szCs w:val="28"/>
        </w:rPr>
      </w:pPr>
      <w:r>
        <w:rPr>
          <w:color w:val="000000"/>
          <w:sz w:val="28"/>
          <w:szCs w:val="28"/>
        </w:rPr>
        <w:t>Передатчикнинг частотали модуляциясини таърифи.</w:t>
      </w:r>
    </w:p>
    <w:p w:rsidR="002D74A3" w:rsidRDefault="002D74A3" w:rsidP="002D74A3">
      <w:pPr>
        <w:shd w:val="clear" w:color="auto" w:fill="FFFFFF"/>
        <w:spacing w:line="355" w:lineRule="exact"/>
        <w:jc w:val="both"/>
        <w:rPr>
          <w:color w:val="000000"/>
          <w:sz w:val="28"/>
          <w:szCs w:val="28"/>
        </w:rPr>
      </w:pPr>
      <w:r>
        <w:rPr>
          <w:color w:val="000000"/>
          <w:sz w:val="28"/>
          <w:szCs w:val="28"/>
        </w:rPr>
        <w:t>Частотали модуляция бу доимий тебраниш амплитудаси асосида юкори частотали тебраниш частотасининг мвщуллайдиган кучланиш биран бирга узгаришидир. Частотали ноудуляция таркибидаги юкори частотали тебранишнинг модуллай олган кучланишга таъсирини бахолаш учун частотали модуляция хизмат килади. У модуллайдиган кучлаииш частотасидир. Частотали модуляцияда юкори частотали тебраниш оралик /текущая/ фазаси амплитуда билан биргаликда синусоидал конун буйича частотали модуляциянинг индексига тенг холда узлуксиз узгаради. Частотали модулланган тебранишнинг спектр кенглиги паст частотали модулланган кучлаииш амплитудаеи билан аникланади.</w:t>
      </w:r>
    </w:p>
    <w:p w:rsidR="002D74A3" w:rsidRDefault="002D74A3" w:rsidP="002D74A3">
      <w:pPr>
        <w:shd w:val="clear" w:color="auto" w:fill="FFFFFF"/>
        <w:spacing w:line="355" w:lineRule="exact"/>
        <w:jc w:val="both"/>
        <w:rPr>
          <w:color w:val="000000"/>
          <w:sz w:val="28"/>
          <w:szCs w:val="28"/>
        </w:rPr>
      </w:pPr>
      <w:r>
        <w:rPr>
          <w:color w:val="000000"/>
          <w:sz w:val="28"/>
          <w:szCs w:val="28"/>
        </w:rPr>
        <w:t>Радиоприемникнинг асосий параметрларини таърифланг.</w:t>
      </w:r>
    </w:p>
    <w:p w:rsidR="002D74A3" w:rsidRDefault="002D74A3" w:rsidP="002D74A3">
      <w:pPr>
        <w:shd w:val="clear" w:color="auto" w:fill="FFFFFF"/>
        <w:spacing w:before="5" w:line="355" w:lineRule="exact"/>
        <w:jc w:val="both"/>
        <w:rPr>
          <w:color w:val="000000"/>
          <w:sz w:val="28"/>
          <w:szCs w:val="28"/>
        </w:rPr>
      </w:pPr>
      <w:r>
        <w:rPr>
          <w:color w:val="000000"/>
          <w:sz w:val="28"/>
          <w:szCs w:val="28"/>
        </w:rPr>
        <w:t>Радиоприемникнинг аеосий куриаткичларига куйидагилар киради: сезувчанлик, сайланувчанлик, утиш палосаси на кучлаииш коэффициента. Радиоприемникнинг сезгирлиги деб, антеннада электромагнит сигналларни (ЭДС)  сигналлари билан нормал кабул килишни таъминлаш характерига айтилади. Сезгирлик антеннадаги еки унинг эквивалентидаги фой-дали сигнал улгани билан характерланади. Приемник сезгирлиги чегараси деб, шундай сезгирликка айтиладики, бунда фрйдали сигналдан детекторларга кириш шожкин. Радиоприемник сайланув-чанлиги деб унинг сигнал аралашмаларидаги ва помехлардаги фойдали сигнал ажратиш хусусиятига айтилади. Радиоприемникнинг сезувчанлиги унинг кучайиши коэффициентага боглик.</w:t>
      </w:r>
    </w:p>
    <w:p w:rsidR="002D74A3" w:rsidRDefault="002D74A3" w:rsidP="002D74A3">
      <w:pPr>
        <w:shd w:val="clear" w:color="auto" w:fill="FFFFFF"/>
        <w:spacing w:line="355" w:lineRule="exact"/>
        <w:jc w:val="both"/>
        <w:rPr>
          <w:color w:val="000000"/>
          <w:sz w:val="28"/>
          <w:szCs w:val="28"/>
        </w:rPr>
      </w:pPr>
      <w:r>
        <w:rPr>
          <w:color w:val="000000"/>
          <w:sz w:val="28"/>
          <w:szCs w:val="28"/>
        </w:rPr>
        <w:lastRenderedPageBreak/>
        <w:t>Юкори частотали кучайтиргичнинг функцияларини таърифланг.</w:t>
      </w:r>
    </w:p>
    <w:p w:rsidR="002D74A3" w:rsidRDefault="002D74A3" w:rsidP="002D74A3">
      <w:pPr>
        <w:shd w:val="clear" w:color="auto" w:fill="FFFFFF"/>
        <w:spacing w:line="355" w:lineRule="exact"/>
        <w:jc w:val="both"/>
        <w:rPr>
          <w:color w:val="000000"/>
          <w:sz w:val="28"/>
          <w:szCs w:val="28"/>
        </w:rPr>
      </w:pPr>
      <w:r>
        <w:rPr>
          <w:color w:val="000000"/>
          <w:sz w:val="28"/>
          <w:szCs w:val="28"/>
        </w:rPr>
        <w:t>Электрик тебранишлар кувватини оширадиган ва унга эга булган курилмага кучайтиргич  деб аталади. Хар хилдаги кучайтиргич цепидан таъминланадиган доимий ток энергия манбаси ишланиш хисобига сигналлар кувватининг кучайиши хосил булади. Кучайтир</w:t>
      </w:r>
      <w:r>
        <w:rPr>
          <w:color w:val="000000"/>
          <w:sz w:val="28"/>
          <w:szCs w:val="28"/>
        </w:rPr>
        <w:softHyphen/>
        <w:t>гич турли белгилари буйича классификацияланади: Асосий белгилари булиб кучайтиргич фойдаланилиши, юклама тури ва юклама лампага уланиш тартиби хисобланади. Кучайтиргичнинг тузилиши купчилик холларда юклама турига, электрик характеристикасига ва унинг схемасига боглик булади. Кучайтиргичлар юклама турига караб резонансли Кучайтиргичлар ва периодик кучайтиргичларга булинади. Юкори частотали Кучайтиргичлар радиолокацион приемникларда куйидаги функцияларни бажаради:</w:t>
      </w:r>
    </w:p>
    <w:p w:rsidR="002D74A3" w:rsidRDefault="002D74A3" w:rsidP="002D74A3">
      <w:pPr>
        <w:widowControl w:val="0"/>
        <w:numPr>
          <w:ilvl w:val="0"/>
          <w:numId w:val="4"/>
        </w:numPr>
        <w:shd w:val="clear" w:color="auto" w:fill="FFFFFF"/>
        <w:tabs>
          <w:tab w:val="left" w:pos="456"/>
        </w:tabs>
        <w:spacing w:before="5" w:line="355" w:lineRule="exact"/>
        <w:jc w:val="both"/>
        <w:rPr>
          <w:color w:val="000000"/>
          <w:sz w:val="28"/>
          <w:szCs w:val="28"/>
        </w:rPr>
      </w:pPr>
      <w:r>
        <w:rPr>
          <w:color w:val="000000"/>
          <w:sz w:val="28"/>
          <w:szCs w:val="28"/>
        </w:rPr>
        <w:t>Радиоимпульсларни куввати ва кучланишини кучайтиради.</w:t>
      </w:r>
    </w:p>
    <w:p w:rsidR="002D74A3" w:rsidRDefault="002D74A3" w:rsidP="002D74A3">
      <w:pPr>
        <w:widowControl w:val="0"/>
        <w:numPr>
          <w:ilvl w:val="0"/>
          <w:numId w:val="4"/>
        </w:numPr>
        <w:shd w:val="clear" w:color="auto" w:fill="FFFFFF"/>
        <w:tabs>
          <w:tab w:val="left" w:pos="456"/>
        </w:tabs>
        <w:spacing w:line="355" w:lineRule="exact"/>
        <w:jc w:val="both"/>
        <w:rPr>
          <w:color w:val="000000"/>
          <w:sz w:val="28"/>
          <w:szCs w:val="28"/>
        </w:rPr>
      </w:pPr>
      <w:r>
        <w:rPr>
          <w:color w:val="000000"/>
          <w:sz w:val="28"/>
          <w:szCs w:val="28"/>
        </w:rPr>
        <w:t>Приемникнинг шахсий халакитнинг фойдали сигналига нисбати кучайтириб, приемник сезувчанлигини оширади.</w:t>
      </w:r>
    </w:p>
    <w:p w:rsidR="002D74A3" w:rsidRDefault="002D74A3" w:rsidP="002D74A3">
      <w:pPr>
        <w:shd w:val="clear" w:color="auto" w:fill="FFFFFF"/>
        <w:spacing w:line="355" w:lineRule="exact"/>
        <w:jc w:val="both"/>
        <w:rPr>
          <w:color w:val="000000"/>
          <w:sz w:val="28"/>
          <w:szCs w:val="28"/>
        </w:rPr>
      </w:pPr>
      <w:r>
        <w:rPr>
          <w:color w:val="000000"/>
          <w:sz w:val="28"/>
          <w:szCs w:val="28"/>
        </w:rPr>
        <w:t>Визуал кузатиш техник воситаларини таърифи куйдагича.</w:t>
      </w:r>
    </w:p>
    <w:p w:rsidR="002D74A3" w:rsidRDefault="002D74A3" w:rsidP="002D74A3">
      <w:pPr>
        <w:shd w:val="clear" w:color="auto" w:fill="FFFFFF"/>
        <w:spacing w:line="355" w:lineRule="exact"/>
        <w:jc w:val="both"/>
        <w:rPr>
          <w:color w:val="000000"/>
          <w:sz w:val="28"/>
          <w:szCs w:val="28"/>
        </w:rPr>
      </w:pPr>
      <w:r>
        <w:rPr>
          <w:color w:val="000000"/>
          <w:sz w:val="28"/>
          <w:szCs w:val="28"/>
        </w:rPr>
        <w:t>Визуал кузатиш техника воситалари - бу бино ва бошка жойлардаги назорат остида булган божхона худудлардаги ва божхона зоналаридаги тезкор вазият устидан кузатувни таъминловчи божхона назоратининг техник воситалари синфидир. Бу воситаларга куйидагилар киради: оптик кузатув приборлари - молекулярли ва стерео трубалар, тунги кузатиш приборлари, хамда телевидение локал /епик/ системалари - ягона назорат пульти ва назорат мониторлари оркали масофадан бошкариш телевизион камералар тармоги.</w:t>
      </w:r>
    </w:p>
    <w:p w:rsidR="002D74A3" w:rsidRDefault="002D74A3" w:rsidP="002D74A3">
      <w:pPr>
        <w:shd w:val="clear" w:color="auto" w:fill="FFFFFF"/>
        <w:spacing w:line="355" w:lineRule="exact"/>
        <w:jc w:val="both"/>
        <w:rPr>
          <w:color w:val="000000"/>
          <w:sz w:val="28"/>
          <w:szCs w:val="28"/>
        </w:rPr>
      </w:pPr>
      <w:r>
        <w:rPr>
          <w:color w:val="000000"/>
          <w:sz w:val="28"/>
          <w:szCs w:val="28"/>
        </w:rPr>
        <w:t>Аудио-видео маълумот ташувларни назорат килиш техник воситаси куйдагича:</w:t>
      </w:r>
    </w:p>
    <w:p w:rsidR="002D74A3" w:rsidRDefault="002D74A3" w:rsidP="002D74A3">
      <w:pPr>
        <w:shd w:val="clear" w:color="auto" w:fill="FFFFFF"/>
        <w:spacing w:line="355" w:lineRule="exact"/>
        <w:jc w:val="both"/>
        <w:rPr>
          <w:color w:val="000000"/>
          <w:sz w:val="28"/>
          <w:szCs w:val="28"/>
        </w:rPr>
      </w:pPr>
      <w:r>
        <w:rPr>
          <w:color w:val="000000"/>
          <w:sz w:val="28"/>
          <w:szCs w:val="28"/>
        </w:rPr>
        <w:t>Аудио-видео маълумот ташувларни назорат килиш техник воситалари  бу аудио-видео ахборотларни куриш, эшитиш ва учиришни таъ</w:t>
      </w:r>
      <w:r>
        <w:rPr>
          <w:color w:val="000000"/>
          <w:sz w:val="28"/>
          <w:szCs w:val="28"/>
        </w:rPr>
        <w:softHyphen/>
        <w:t xml:space="preserve">минловчи божхона назоратини техник воситаси туридир. Бу магнит ташувчилар /пленкалар, компакт кассеталар, дисклар, ЭХМ дискеталарига езилган аудио-видео маълумотлар учиргичлардир. Хамда фото- кинопленкалар, слайдлар ва микрофишалардаги тасвирлар чикарилганда уларни визуал назоратини таъминлайдиган техник воситалсрдир. Бу воситаларга куйидагилар киради: магнитофонлар, видеомагнитофонлар, форматларда езувчи плейерлар, телемониторлар, махсус компьютерли назорат системалари, фото-кино-слайд-проекторлар, микрофилмларни куриш курилмаси хамда аудио-видео маълумотларни учириш курилмаси. Аудио-видео маълумотларни учириш </w:t>
      </w:r>
      <w:r>
        <w:rPr>
          <w:color w:val="000000"/>
          <w:sz w:val="28"/>
          <w:szCs w:val="28"/>
        </w:rPr>
        <w:lastRenderedPageBreak/>
        <w:t>курилмаси – бу  хар хил турдаги магнит ташувчиларга езилган маълумотларни зудлик билан учиришни таъминлавчи махсус приборлар. Учириш кучи ташки узгармас еки узгарувчан магнит майдони билан ташувчига киска муддатли таъсир утказиш йули билан таъминланади.</w:t>
      </w:r>
    </w:p>
    <w:p w:rsidR="002D74A3" w:rsidRDefault="002D74A3" w:rsidP="002D74A3">
      <w:pPr>
        <w:shd w:val="clear" w:color="auto" w:fill="FFFFFF"/>
        <w:spacing w:line="355" w:lineRule="exact"/>
        <w:jc w:val="both"/>
        <w:rPr>
          <w:color w:val="000000"/>
          <w:sz w:val="28"/>
          <w:szCs w:val="28"/>
        </w:rPr>
      </w:pPr>
      <w:r>
        <w:rPr>
          <w:color w:val="000000"/>
          <w:sz w:val="28"/>
          <w:szCs w:val="28"/>
        </w:rPr>
        <w:t>Тезкор алока техник воситалари:</w:t>
      </w:r>
    </w:p>
    <w:p w:rsidR="002D74A3" w:rsidRDefault="002D74A3" w:rsidP="002D74A3">
      <w:pPr>
        <w:shd w:val="clear" w:color="auto" w:fill="FFFFFF"/>
        <w:spacing w:line="355" w:lineRule="exact"/>
        <w:jc w:val="both"/>
        <w:rPr>
          <w:color w:val="000000"/>
          <w:sz w:val="28"/>
          <w:szCs w:val="28"/>
        </w:rPr>
      </w:pPr>
      <w:r>
        <w:rPr>
          <w:color w:val="000000"/>
          <w:sz w:val="28"/>
          <w:szCs w:val="28"/>
        </w:rPr>
        <w:t>Тезкор алока техник воситалари - бу киска УКВ радиоалока аппаратуралари ердамида божхона назорати процесси устидан тез</w:t>
      </w:r>
      <w:r>
        <w:rPr>
          <w:color w:val="000000"/>
          <w:sz w:val="28"/>
          <w:szCs w:val="28"/>
        </w:rPr>
        <w:softHyphen/>
        <w:t>кор бошкаришни таъминловчи божхона назоратининг техник воситала</w:t>
      </w:r>
      <w:r>
        <w:rPr>
          <w:color w:val="000000"/>
          <w:sz w:val="28"/>
          <w:szCs w:val="28"/>
        </w:rPr>
        <w:softHyphen/>
        <w:t>ри туридир. Бу воситаларга куйидагилар киради: стационар /базо</w:t>
      </w:r>
      <w:r>
        <w:rPr>
          <w:color w:val="000000"/>
          <w:sz w:val="28"/>
          <w:szCs w:val="28"/>
        </w:rPr>
        <w:softHyphen/>
        <w:t>вый/ автомобиль радиоалока аппаратуралари ва бошкалар. Улар бож</w:t>
      </w:r>
      <w:r>
        <w:rPr>
          <w:color w:val="000000"/>
          <w:sz w:val="28"/>
          <w:szCs w:val="28"/>
        </w:rPr>
        <w:softHyphen/>
        <w:t>хона хизмати томонидан алохида ажратилган радиочастоталарга ишлайди. Юкори турувчи ва бошка божхона органлари билан тезкор алока килиш учун эса факсимилли алока аппаратуралари ишлатилади. Бу телефон алока канали оркали хужжатларни узатиш ва кабул ки</w:t>
      </w:r>
      <w:r>
        <w:rPr>
          <w:color w:val="000000"/>
          <w:sz w:val="28"/>
          <w:szCs w:val="28"/>
        </w:rPr>
        <w:softHyphen/>
        <w:t>лиш механик автоматик ва электрон курилмалар мажмуасидир.</w:t>
      </w:r>
    </w:p>
    <w:p w:rsidR="002D74A3" w:rsidRDefault="002D74A3" w:rsidP="002D74A3">
      <w:pPr>
        <w:shd w:val="clear" w:color="auto" w:fill="FFFFFF"/>
        <w:spacing w:line="355" w:lineRule="exact"/>
        <w:jc w:val="both"/>
        <w:rPr>
          <w:color w:val="000000"/>
          <w:sz w:val="28"/>
          <w:szCs w:val="28"/>
        </w:rPr>
      </w:pPr>
    </w:p>
    <w:p w:rsidR="002D74A3" w:rsidRDefault="002D74A3" w:rsidP="002D74A3">
      <w:pPr>
        <w:shd w:val="clear" w:color="auto" w:fill="FFFFFF"/>
        <w:spacing w:line="355" w:lineRule="exact"/>
        <w:jc w:val="both"/>
        <w:rPr>
          <w:color w:val="000000"/>
          <w:sz w:val="28"/>
          <w:szCs w:val="28"/>
        </w:rPr>
      </w:pPr>
    </w:p>
    <w:p w:rsidR="002D74A3" w:rsidRDefault="002D74A3" w:rsidP="002D74A3">
      <w:pPr>
        <w:shd w:val="clear" w:color="auto" w:fill="FFFFFF"/>
        <w:spacing w:line="355" w:lineRule="exact"/>
        <w:jc w:val="both"/>
        <w:rPr>
          <w:color w:val="000000"/>
          <w:sz w:val="28"/>
          <w:szCs w:val="28"/>
        </w:rPr>
      </w:pPr>
    </w:p>
    <w:p w:rsidR="002D74A3" w:rsidRDefault="002D74A3" w:rsidP="002D74A3">
      <w:pPr>
        <w:shd w:val="clear" w:color="auto" w:fill="FFFFFF"/>
        <w:spacing w:line="355" w:lineRule="exact"/>
        <w:jc w:val="both"/>
        <w:rPr>
          <w:b/>
          <w:bCs/>
          <w:color w:val="000000"/>
          <w:sz w:val="28"/>
          <w:szCs w:val="28"/>
        </w:rPr>
      </w:pPr>
    </w:p>
    <w:p w:rsidR="002D74A3" w:rsidRDefault="002D74A3" w:rsidP="002D74A3">
      <w:pPr>
        <w:shd w:val="clear" w:color="auto" w:fill="FFFFFF"/>
        <w:spacing w:line="355" w:lineRule="exact"/>
        <w:jc w:val="both"/>
        <w:rPr>
          <w:b/>
          <w:bCs/>
          <w:color w:val="000000"/>
          <w:sz w:val="28"/>
          <w:szCs w:val="28"/>
        </w:rPr>
      </w:pPr>
      <w:r>
        <w:rPr>
          <w:b/>
          <w:bCs/>
          <w:color w:val="000000"/>
          <w:sz w:val="28"/>
          <w:szCs w:val="28"/>
        </w:rPr>
        <w:t>Саволлар.</w:t>
      </w:r>
    </w:p>
    <w:p w:rsidR="002D74A3" w:rsidRDefault="002D74A3" w:rsidP="002D74A3">
      <w:pPr>
        <w:shd w:val="clear" w:color="auto" w:fill="FFFFFF"/>
        <w:spacing w:line="355" w:lineRule="exact"/>
        <w:jc w:val="both"/>
        <w:rPr>
          <w:color w:val="000000"/>
          <w:sz w:val="28"/>
          <w:szCs w:val="28"/>
        </w:rPr>
      </w:pPr>
    </w:p>
    <w:p w:rsidR="002D74A3" w:rsidRDefault="002D74A3" w:rsidP="002D74A3">
      <w:pPr>
        <w:numPr>
          <w:ilvl w:val="0"/>
          <w:numId w:val="5"/>
        </w:numPr>
        <w:shd w:val="clear" w:color="auto" w:fill="FFFFFF"/>
        <w:spacing w:line="355" w:lineRule="exact"/>
        <w:jc w:val="both"/>
        <w:rPr>
          <w:color w:val="000000"/>
          <w:sz w:val="28"/>
          <w:szCs w:val="28"/>
        </w:rPr>
      </w:pPr>
      <w:r>
        <w:rPr>
          <w:color w:val="000000"/>
          <w:sz w:val="28"/>
          <w:szCs w:val="28"/>
        </w:rPr>
        <w:t>Радиотулкин деб нимани тушунамиз</w:t>
      </w:r>
      <w:r>
        <w:rPr>
          <w:color w:val="000000"/>
          <w:sz w:val="28"/>
          <w:szCs w:val="28"/>
          <w:lang w:val="en-US"/>
        </w:rPr>
        <w:t>?</w:t>
      </w:r>
    </w:p>
    <w:p w:rsidR="002D74A3" w:rsidRDefault="002D74A3" w:rsidP="002D74A3">
      <w:pPr>
        <w:numPr>
          <w:ilvl w:val="0"/>
          <w:numId w:val="5"/>
        </w:numPr>
        <w:shd w:val="clear" w:color="auto" w:fill="FFFFFF"/>
        <w:spacing w:line="355" w:lineRule="exact"/>
        <w:jc w:val="both"/>
        <w:rPr>
          <w:color w:val="000000"/>
          <w:sz w:val="28"/>
          <w:szCs w:val="28"/>
        </w:rPr>
      </w:pPr>
      <w:r>
        <w:rPr>
          <w:color w:val="000000"/>
          <w:sz w:val="28"/>
          <w:szCs w:val="28"/>
        </w:rPr>
        <w:t>Факсимилли алока аппаратуралари схемасини тахлил этинг</w:t>
      </w:r>
    </w:p>
    <w:p w:rsidR="002D74A3" w:rsidRDefault="002D74A3" w:rsidP="002D74A3">
      <w:pPr>
        <w:numPr>
          <w:ilvl w:val="0"/>
          <w:numId w:val="5"/>
        </w:numPr>
        <w:shd w:val="clear" w:color="auto" w:fill="FFFFFF"/>
        <w:spacing w:line="355" w:lineRule="exact"/>
        <w:jc w:val="both"/>
        <w:rPr>
          <w:color w:val="000000"/>
          <w:sz w:val="28"/>
          <w:szCs w:val="28"/>
        </w:rPr>
      </w:pPr>
      <w:r>
        <w:rPr>
          <w:color w:val="000000"/>
          <w:sz w:val="28"/>
          <w:szCs w:val="28"/>
        </w:rPr>
        <w:t>Фазовий автоподстройка деб нимани тушушамиз</w:t>
      </w:r>
      <w:r>
        <w:rPr>
          <w:color w:val="000000"/>
          <w:sz w:val="28"/>
          <w:szCs w:val="28"/>
          <w:lang w:val="en-US"/>
        </w:rPr>
        <w:t>?</w:t>
      </w:r>
    </w:p>
    <w:p w:rsidR="002D74A3" w:rsidRDefault="002D74A3" w:rsidP="002D74A3">
      <w:pPr>
        <w:numPr>
          <w:ilvl w:val="0"/>
          <w:numId w:val="5"/>
        </w:numPr>
        <w:shd w:val="clear" w:color="auto" w:fill="FFFFFF"/>
        <w:spacing w:line="355" w:lineRule="exact"/>
        <w:jc w:val="both"/>
        <w:rPr>
          <w:color w:val="000000"/>
          <w:sz w:val="28"/>
          <w:szCs w:val="28"/>
        </w:rPr>
      </w:pPr>
      <w:r>
        <w:rPr>
          <w:color w:val="000000"/>
          <w:sz w:val="28"/>
          <w:szCs w:val="28"/>
        </w:rPr>
        <w:t>Частотавий автоподстройка деб нимани тушушамиз</w:t>
      </w:r>
      <w:r>
        <w:rPr>
          <w:color w:val="000000"/>
          <w:sz w:val="28"/>
          <w:szCs w:val="28"/>
          <w:lang w:val="en-US"/>
        </w:rPr>
        <w:t>?</w:t>
      </w:r>
    </w:p>
    <w:p w:rsidR="002D74A3" w:rsidRDefault="002D74A3" w:rsidP="002D74A3">
      <w:pPr>
        <w:numPr>
          <w:ilvl w:val="0"/>
          <w:numId w:val="5"/>
        </w:numPr>
        <w:shd w:val="clear" w:color="auto" w:fill="FFFFFF"/>
        <w:spacing w:line="355" w:lineRule="exact"/>
        <w:jc w:val="both"/>
        <w:rPr>
          <w:color w:val="000000"/>
          <w:sz w:val="28"/>
          <w:szCs w:val="28"/>
        </w:rPr>
      </w:pPr>
      <w:r>
        <w:rPr>
          <w:color w:val="000000"/>
          <w:sz w:val="28"/>
          <w:szCs w:val="28"/>
        </w:rPr>
        <w:t>Амплитуда модуляция деб нимани тушунамиз</w:t>
      </w:r>
      <w:r w:rsidRPr="002D74A3">
        <w:rPr>
          <w:color w:val="000000"/>
          <w:sz w:val="28"/>
          <w:szCs w:val="28"/>
        </w:rPr>
        <w:t>?</w:t>
      </w:r>
    </w:p>
    <w:p w:rsidR="002D74A3" w:rsidRPr="002D74A3" w:rsidRDefault="002D74A3" w:rsidP="002D74A3">
      <w:pPr>
        <w:shd w:val="clear" w:color="auto" w:fill="FFFFFF"/>
        <w:spacing w:line="355" w:lineRule="exact"/>
        <w:jc w:val="both"/>
        <w:rPr>
          <w:color w:val="000000"/>
          <w:sz w:val="28"/>
          <w:szCs w:val="28"/>
        </w:rPr>
      </w:pPr>
    </w:p>
    <w:p w:rsidR="002D74A3" w:rsidRDefault="002D74A3" w:rsidP="002D74A3">
      <w:pPr>
        <w:pStyle w:val="3"/>
        <w:outlineLvl w:val="2"/>
      </w:pPr>
      <w:r>
        <w:t>Адабиётлар</w:t>
      </w:r>
    </w:p>
    <w:p w:rsidR="002D74A3" w:rsidRDefault="002D74A3" w:rsidP="002D74A3">
      <w:pPr>
        <w:tabs>
          <w:tab w:val="left" w:pos="0"/>
        </w:tabs>
        <w:ind w:firstLine="360"/>
        <w:jc w:val="both"/>
        <w:rPr>
          <w:sz w:val="28"/>
          <w:szCs w:val="28"/>
        </w:rPr>
      </w:pPr>
      <w:r>
        <w:rPr>
          <w:sz w:val="28"/>
          <w:szCs w:val="28"/>
        </w:rPr>
        <w:tab/>
      </w:r>
    </w:p>
    <w:p w:rsidR="002D74A3" w:rsidRDefault="002D74A3" w:rsidP="002D74A3">
      <w:pPr>
        <w:numPr>
          <w:ilvl w:val="0"/>
          <w:numId w:val="6"/>
        </w:numPr>
        <w:tabs>
          <w:tab w:val="left" w:pos="0"/>
        </w:tabs>
        <w:spacing w:line="360" w:lineRule="auto"/>
        <w:jc w:val="both"/>
        <w:rPr>
          <w:color w:val="000000"/>
          <w:sz w:val="28"/>
          <w:szCs w:val="28"/>
        </w:rPr>
      </w:pPr>
      <w:r>
        <w:rPr>
          <w:color w:val="000000"/>
          <w:sz w:val="28"/>
          <w:szCs w:val="28"/>
        </w:rPr>
        <w:t xml:space="preserve">Таможенный  кодекс  РФ </w:t>
      </w:r>
    </w:p>
    <w:p w:rsidR="002D74A3" w:rsidRDefault="002D74A3" w:rsidP="002D74A3">
      <w:pPr>
        <w:numPr>
          <w:ilvl w:val="0"/>
          <w:numId w:val="6"/>
        </w:numPr>
        <w:tabs>
          <w:tab w:val="left" w:pos="0"/>
        </w:tabs>
        <w:spacing w:line="360" w:lineRule="auto"/>
        <w:jc w:val="both"/>
        <w:rPr>
          <w:color w:val="000000"/>
          <w:sz w:val="28"/>
          <w:szCs w:val="28"/>
        </w:rPr>
      </w:pPr>
      <w:hyperlink r:id="rId6" w:history="1">
        <w:r>
          <w:rPr>
            <w:rStyle w:val="a6"/>
            <w:color w:val="000000"/>
            <w:sz w:val="28"/>
            <w:szCs w:val="28"/>
          </w:rPr>
          <w:t>Закон РФ N 63-ФЗ от 14.04.98</w:t>
        </w:r>
      </w:hyperlink>
      <w:r>
        <w:rPr>
          <w:color w:val="000000"/>
          <w:sz w:val="28"/>
          <w:szCs w:val="28"/>
        </w:rPr>
        <w:t xml:space="preserve"> "О мерах по защите экономических интересов РФ при осуществлении внешней торговли товарами".</w:t>
      </w:r>
    </w:p>
    <w:p w:rsidR="002D74A3" w:rsidRDefault="002D74A3" w:rsidP="002D74A3">
      <w:pPr>
        <w:numPr>
          <w:ilvl w:val="0"/>
          <w:numId w:val="6"/>
        </w:numPr>
        <w:tabs>
          <w:tab w:val="left" w:pos="0"/>
        </w:tabs>
        <w:spacing w:line="360" w:lineRule="auto"/>
        <w:jc w:val="both"/>
        <w:rPr>
          <w:color w:val="000000"/>
          <w:sz w:val="28"/>
          <w:szCs w:val="28"/>
        </w:rPr>
      </w:pPr>
      <w:hyperlink r:id="rId7" w:history="1">
        <w:r>
          <w:rPr>
            <w:rStyle w:val="a6"/>
            <w:color w:val="000000"/>
            <w:sz w:val="28"/>
            <w:szCs w:val="28"/>
          </w:rPr>
          <w:t>Федеральный Закон РФ N 31 от 13.03.95</w:t>
        </w:r>
      </w:hyperlink>
      <w:r>
        <w:rPr>
          <w:color w:val="000000"/>
          <w:sz w:val="28"/>
          <w:szCs w:val="28"/>
        </w:rPr>
        <w:t xml:space="preserve"> "О некоторых вопросах предоставления льгот участникам внешнеэкономической деятельности". </w:t>
      </w:r>
    </w:p>
    <w:p w:rsidR="002D74A3" w:rsidRDefault="002D74A3" w:rsidP="002D74A3">
      <w:pPr>
        <w:pStyle w:val="a5"/>
        <w:numPr>
          <w:ilvl w:val="0"/>
          <w:numId w:val="6"/>
        </w:numPr>
        <w:tabs>
          <w:tab w:val="left" w:pos="0"/>
        </w:tabs>
        <w:jc w:val="both"/>
        <w:rPr>
          <w:sz w:val="28"/>
          <w:szCs w:val="28"/>
        </w:rPr>
      </w:pPr>
      <w:r>
        <w:rPr>
          <w:sz w:val="28"/>
          <w:szCs w:val="28"/>
        </w:rPr>
        <w:t>“Правда  русская”  (под  ред.,  Б.  Д,  Грекова),  М.,1947. Т. 11. С. 378, 385;</w:t>
      </w:r>
    </w:p>
    <w:p w:rsidR="002D74A3" w:rsidRDefault="002D74A3" w:rsidP="002D74A3">
      <w:pPr>
        <w:pStyle w:val="a5"/>
        <w:numPr>
          <w:ilvl w:val="0"/>
          <w:numId w:val="6"/>
        </w:numPr>
        <w:tabs>
          <w:tab w:val="left" w:pos="0"/>
        </w:tabs>
        <w:jc w:val="both"/>
        <w:rPr>
          <w:sz w:val="28"/>
          <w:szCs w:val="28"/>
        </w:rPr>
      </w:pPr>
      <w:r>
        <w:rPr>
          <w:sz w:val="28"/>
          <w:szCs w:val="28"/>
        </w:rPr>
        <w:t>Авдокушин Е. Ф. Международные экономические отношения. Учебное пособие. М.: “Маркетинг”, 1999.</w:t>
      </w:r>
    </w:p>
    <w:p w:rsidR="002D74A3" w:rsidRDefault="002D74A3" w:rsidP="002D74A3">
      <w:pPr>
        <w:pStyle w:val="a5"/>
        <w:numPr>
          <w:ilvl w:val="0"/>
          <w:numId w:val="6"/>
        </w:numPr>
        <w:tabs>
          <w:tab w:val="left" w:pos="0"/>
        </w:tabs>
        <w:jc w:val="both"/>
        <w:rPr>
          <w:sz w:val="28"/>
          <w:szCs w:val="28"/>
        </w:rPr>
      </w:pPr>
      <w:r>
        <w:rPr>
          <w:sz w:val="28"/>
          <w:szCs w:val="28"/>
        </w:rPr>
        <w:t>Б е р к о в Е. А., Г а л а н ж и   Е. Ф. “Учебное   пособие   в   помоешь   слушателям,   изучающим   таможенное   дело”. Москва.  1988 г.  С. 5.</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8747A"/>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0B196B21"/>
    <w:multiLevelType w:val="singleLevel"/>
    <w:tmpl w:val="23A4940E"/>
    <w:lvl w:ilvl="0">
      <w:start w:val="1"/>
      <w:numFmt w:val="decimal"/>
      <w:lvlText w:val="%1."/>
      <w:legacy w:legacy="1" w:legacySpace="0" w:legacyIndent="428"/>
      <w:lvlJc w:val="left"/>
      <w:rPr>
        <w:rFonts w:ascii="Courier New" w:hAnsi="Courier New" w:cs="Courier New" w:hint="default"/>
      </w:rPr>
    </w:lvl>
  </w:abstractNum>
  <w:abstractNum w:abstractNumId="2">
    <w:nsid w:val="2F063912"/>
    <w:multiLevelType w:val="singleLevel"/>
    <w:tmpl w:val="32B00B02"/>
    <w:lvl w:ilvl="0">
      <w:start w:val="2"/>
      <w:numFmt w:val="decimal"/>
      <w:lvlText w:val="%1."/>
      <w:legacy w:legacy="1" w:legacySpace="0" w:legacyIndent="427"/>
      <w:lvlJc w:val="left"/>
      <w:rPr>
        <w:rFonts w:ascii="Courier New" w:hAnsi="Courier New" w:cs="Courier New" w:hint="default"/>
      </w:rPr>
    </w:lvl>
  </w:abstractNum>
  <w:abstractNum w:abstractNumId="3">
    <w:nsid w:val="34846D30"/>
    <w:multiLevelType w:val="multilevel"/>
    <w:tmpl w:val="29A29B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629D7388"/>
    <w:multiLevelType w:val="singleLevel"/>
    <w:tmpl w:val="00400F02"/>
    <w:lvl w:ilvl="0">
      <w:start w:val="1"/>
      <w:numFmt w:val="decimal"/>
      <w:lvlText w:val="%1."/>
      <w:legacy w:legacy="1" w:legacySpace="0" w:legacyIndent="432"/>
      <w:lvlJc w:val="left"/>
      <w:rPr>
        <w:rFonts w:ascii="Courier New" w:hAnsi="Courier New" w:cs="Courier New" w:hint="default"/>
      </w:rPr>
    </w:lvl>
  </w:abstractNum>
  <w:num w:numId="1">
    <w:abstractNumId w:val="1"/>
  </w:num>
  <w:num w:numId="2">
    <w:abstractNumId w:val="2"/>
  </w:num>
  <w:num w:numId="3">
    <w:abstractNumId w:val="2"/>
    <w:lvlOverride w:ilvl="0">
      <w:lvl w:ilvl="0">
        <w:start w:val="2"/>
        <w:numFmt w:val="decimal"/>
        <w:lvlText w:val="%1."/>
        <w:legacy w:legacy="1" w:legacySpace="0" w:legacyIndent="428"/>
        <w:lvlJc w:val="left"/>
        <w:rPr>
          <w:rFonts w:ascii="Courier New" w:hAnsi="Courier New" w:cs="Courier New" w:hint="default"/>
        </w:rPr>
      </w:lvl>
    </w:lvlOverride>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4A3"/>
    <w:rsid w:val="002D74A3"/>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A3"/>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rsid w:val="002D74A3"/>
    <w:pPr>
      <w:keepNext/>
      <w:shd w:val="clear" w:color="auto" w:fill="FFFFFF"/>
      <w:spacing w:before="259"/>
      <w:jc w:val="center"/>
    </w:pPr>
    <w:rPr>
      <w:color w:val="000000"/>
      <w:sz w:val="28"/>
      <w:szCs w:val="28"/>
    </w:rPr>
  </w:style>
  <w:style w:type="paragraph" w:customStyle="1" w:styleId="3">
    <w:name w:val="заголовок 3"/>
    <w:basedOn w:val="a"/>
    <w:next w:val="a"/>
    <w:uiPriority w:val="99"/>
    <w:rsid w:val="002D74A3"/>
    <w:pPr>
      <w:keepNext/>
      <w:shd w:val="clear" w:color="auto" w:fill="FFFFFF"/>
      <w:spacing w:line="355" w:lineRule="exact"/>
      <w:jc w:val="both"/>
    </w:pPr>
    <w:rPr>
      <w:b/>
      <w:bCs/>
      <w:color w:val="000000"/>
      <w:sz w:val="28"/>
      <w:szCs w:val="28"/>
    </w:rPr>
  </w:style>
  <w:style w:type="paragraph" w:styleId="a3">
    <w:name w:val="Body Text"/>
    <w:basedOn w:val="a"/>
    <w:link w:val="a4"/>
    <w:uiPriority w:val="99"/>
    <w:rsid w:val="002D74A3"/>
    <w:pPr>
      <w:shd w:val="clear" w:color="auto" w:fill="FFFFFF"/>
      <w:spacing w:before="259" w:line="355" w:lineRule="exact"/>
    </w:pPr>
    <w:rPr>
      <w:i/>
      <w:iCs/>
      <w:color w:val="000000"/>
      <w:sz w:val="28"/>
      <w:szCs w:val="28"/>
    </w:rPr>
  </w:style>
  <w:style w:type="character" w:customStyle="1" w:styleId="a4">
    <w:name w:val="Основной текст Знак"/>
    <w:basedOn w:val="a0"/>
    <w:link w:val="a3"/>
    <w:uiPriority w:val="99"/>
    <w:rsid w:val="002D74A3"/>
    <w:rPr>
      <w:rFonts w:ascii="Times New Roman" w:eastAsiaTheme="minorEastAsia" w:hAnsi="Times New Roman" w:cs="Times New Roman"/>
      <w:i/>
      <w:iCs/>
      <w:color w:val="000000"/>
      <w:sz w:val="28"/>
      <w:szCs w:val="28"/>
      <w:shd w:val="clear" w:color="auto" w:fill="FFFFFF"/>
      <w:lang w:val="ru-RU"/>
    </w:rPr>
  </w:style>
  <w:style w:type="paragraph" w:customStyle="1" w:styleId="a5">
    <w:name w:val="А'ля Лексикон"/>
    <w:uiPriority w:val="99"/>
    <w:rsid w:val="002D74A3"/>
    <w:pPr>
      <w:widowControl w:val="0"/>
      <w:autoSpaceDE w:val="0"/>
      <w:autoSpaceDN w:val="0"/>
      <w:spacing w:after="0" w:line="360" w:lineRule="auto"/>
    </w:pPr>
    <w:rPr>
      <w:rFonts w:ascii="Times New Roman" w:eastAsiaTheme="minorEastAsia" w:hAnsi="Times New Roman" w:cs="Times New Roman"/>
      <w:sz w:val="24"/>
      <w:szCs w:val="24"/>
      <w:lang w:val="ru-RU"/>
    </w:rPr>
  </w:style>
  <w:style w:type="character" w:styleId="a6">
    <w:name w:val="Hyperlink"/>
    <w:basedOn w:val="a0"/>
    <w:uiPriority w:val="99"/>
    <w:rsid w:val="002D74A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A3"/>
    <w:pPr>
      <w:autoSpaceDE w:val="0"/>
      <w:autoSpaceDN w:val="0"/>
      <w:spacing w:after="0" w:line="240" w:lineRule="auto"/>
    </w:pPr>
    <w:rPr>
      <w:rFonts w:ascii="Times New Roman" w:eastAsiaTheme="minorEastAsia" w:hAnsi="Times New Roman" w:cs="Times New Roman"/>
      <w:sz w:val="20"/>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аголовок 1"/>
    <w:basedOn w:val="a"/>
    <w:next w:val="a"/>
    <w:uiPriority w:val="99"/>
    <w:rsid w:val="002D74A3"/>
    <w:pPr>
      <w:keepNext/>
      <w:shd w:val="clear" w:color="auto" w:fill="FFFFFF"/>
      <w:spacing w:before="259"/>
      <w:jc w:val="center"/>
    </w:pPr>
    <w:rPr>
      <w:color w:val="000000"/>
      <w:sz w:val="28"/>
      <w:szCs w:val="28"/>
    </w:rPr>
  </w:style>
  <w:style w:type="paragraph" w:customStyle="1" w:styleId="3">
    <w:name w:val="заголовок 3"/>
    <w:basedOn w:val="a"/>
    <w:next w:val="a"/>
    <w:uiPriority w:val="99"/>
    <w:rsid w:val="002D74A3"/>
    <w:pPr>
      <w:keepNext/>
      <w:shd w:val="clear" w:color="auto" w:fill="FFFFFF"/>
      <w:spacing w:line="355" w:lineRule="exact"/>
      <w:jc w:val="both"/>
    </w:pPr>
    <w:rPr>
      <w:b/>
      <w:bCs/>
      <w:color w:val="000000"/>
      <w:sz w:val="28"/>
      <w:szCs w:val="28"/>
    </w:rPr>
  </w:style>
  <w:style w:type="paragraph" w:styleId="a3">
    <w:name w:val="Body Text"/>
    <w:basedOn w:val="a"/>
    <w:link w:val="a4"/>
    <w:uiPriority w:val="99"/>
    <w:rsid w:val="002D74A3"/>
    <w:pPr>
      <w:shd w:val="clear" w:color="auto" w:fill="FFFFFF"/>
      <w:spacing w:before="259" w:line="355" w:lineRule="exact"/>
    </w:pPr>
    <w:rPr>
      <w:i/>
      <w:iCs/>
      <w:color w:val="000000"/>
      <w:sz w:val="28"/>
      <w:szCs w:val="28"/>
    </w:rPr>
  </w:style>
  <w:style w:type="character" w:customStyle="1" w:styleId="a4">
    <w:name w:val="Основной текст Знак"/>
    <w:basedOn w:val="a0"/>
    <w:link w:val="a3"/>
    <w:uiPriority w:val="99"/>
    <w:rsid w:val="002D74A3"/>
    <w:rPr>
      <w:rFonts w:ascii="Times New Roman" w:eastAsiaTheme="minorEastAsia" w:hAnsi="Times New Roman" w:cs="Times New Roman"/>
      <w:i/>
      <w:iCs/>
      <w:color w:val="000000"/>
      <w:sz w:val="28"/>
      <w:szCs w:val="28"/>
      <w:shd w:val="clear" w:color="auto" w:fill="FFFFFF"/>
      <w:lang w:val="ru-RU"/>
    </w:rPr>
  </w:style>
  <w:style w:type="paragraph" w:customStyle="1" w:styleId="a5">
    <w:name w:val="А'ля Лексикон"/>
    <w:uiPriority w:val="99"/>
    <w:rsid w:val="002D74A3"/>
    <w:pPr>
      <w:widowControl w:val="0"/>
      <w:autoSpaceDE w:val="0"/>
      <w:autoSpaceDN w:val="0"/>
      <w:spacing w:after="0" w:line="360" w:lineRule="auto"/>
    </w:pPr>
    <w:rPr>
      <w:rFonts w:ascii="Times New Roman" w:eastAsiaTheme="minorEastAsia" w:hAnsi="Times New Roman" w:cs="Times New Roman"/>
      <w:sz w:val="24"/>
      <w:szCs w:val="24"/>
      <w:lang w:val="ru-RU"/>
    </w:rPr>
  </w:style>
  <w:style w:type="character" w:styleId="a6">
    <w:name w:val="Hyperlink"/>
    <w:basedOn w:val="a0"/>
    <w:uiPriority w:val="99"/>
    <w:rsid w:val="002D74A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ilmarill.ru/cust/p59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ilmarill.ru/cust/p1416.ht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1977</Words>
  <Characters>11275</Characters>
  <Application>Microsoft Office Word</Application>
  <DocSecurity>0</DocSecurity>
  <Lines>93</Lines>
  <Paragraphs>26</Paragraphs>
  <ScaleCrop>false</ScaleCrop>
  <Company>Home</Company>
  <LinksUpToDate>false</LinksUpToDate>
  <CharactersWithSpaces>13226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2012-11-04T13:54:00Z</dcterms:created>
  <dcterms:modified xsi:type="dcterms:W3CDTF">2012-11-04T13:54:00Z</dcterms:modified>
</cp:coreProperties>
</file>